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29F" w:rsidRDefault="00BE729F" w:rsidP="00C80131">
      <w:pPr>
        <w:jc w:val="center"/>
        <w:rPr>
          <w:b/>
          <w:bCs/>
          <w:color w:val="000000" w:themeColor="text1"/>
          <w:sz w:val="32"/>
          <w:szCs w:val="32"/>
          <w:lang w:val="ro-RO"/>
        </w:rPr>
      </w:pPr>
    </w:p>
    <w:p w:rsidR="000C472E" w:rsidRPr="00712DCE" w:rsidRDefault="008F6D58" w:rsidP="00C80131">
      <w:pPr>
        <w:jc w:val="center"/>
        <w:rPr>
          <w:b/>
          <w:bCs/>
          <w:color w:val="000000" w:themeColor="text1"/>
          <w:sz w:val="32"/>
          <w:szCs w:val="32"/>
          <w:lang w:val="ro-RO"/>
        </w:rPr>
      </w:pPr>
      <w:r w:rsidRPr="00712DCE">
        <w:rPr>
          <w:b/>
          <w:bCs/>
          <w:color w:val="000000" w:themeColor="text1"/>
          <w:sz w:val="32"/>
          <w:szCs w:val="32"/>
          <w:lang w:val="ro-RO"/>
        </w:rPr>
        <w:t xml:space="preserve"> </w:t>
      </w:r>
      <w:r w:rsidR="006D697C" w:rsidRPr="00712DCE">
        <w:rPr>
          <w:b/>
          <w:bCs/>
          <w:color w:val="000000" w:themeColor="text1"/>
          <w:sz w:val="32"/>
          <w:szCs w:val="32"/>
          <w:lang w:val="ro-RO"/>
        </w:rPr>
        <w:t xml:space="preserve">INFORMAȚII privind deschiderea sesiunilor de primire a </w:t>
      </w:r>
      <w:r w:rsidR="00712DCE" w:rsidRPr="00712DCE">
        <w:rPr>
          <w:b/>
          <w:bCs/>
          <w:color w:val="000000" w:themeColor="text1"/>
          <w:sz w:val="32"/>
          <w:szCs w:val="32"/>
          <w:lang w:val="ro-RO"/>
        </w:rPr>
        <w:t xml:space="preserve">cererilor de finanțare prin AFIR </w:t>
      </w:r>
      <w:r w:rsidR="006D697C" w:rsidRPr="00712DCE">
        <w:rPr>
          <w:b/>
          <w:bCs/>
          <w:color w:val="000000" w:themeColor="text1"/>
          <w:sz w:val="32"/>
          <w:szCs w:val="32"/>
          <w:lang w:val="ro-RO"/>
        </w:rPr>
        <w:t xml:space="preserve">pentru </w:t>
      </w:r>
      <w:r w:rsidR="00712DCE" w:rsidRPr="00712DCE">
        <w:rPr>
          <w:b/>
          <w:bCs/>
          <w:color w:val="000000" w:themeColor="text1"/>
          <w:sz w:val="32"/>
          <w:szCs w:val="32"/>
          <w:lang w:val="ro-RO"/>
        </w:rPr>
        <w:t>submasur</w:t>
      </w:r>
      <w:r w:rsidR="00712DCE" w:rsidRPr="00712DCE">
        <w:rPr>
          <w:b/>
          <w:bCs/>
          <w:color w:val="000000" w:themeColor="text1"/>
          <w:sz w:val="32"/>
          <w:szCs w:val="32"/>
          <w:lang w:val="ro-RO"/>
        </w:rPr>
        <w:t>ile</w:t>
      </w:r>
      <w:r w:rsidR="00712DCE" w:rsidRPr="00712DCE">
        <w:rPr>
          <w:b/>
          <w:bCs/>
          <w:color w:val="000000" w:themeColor="text1"/>
          <w:sz w:val="32"/>
          <w:szCs w:val="32"/>
          <w:lang w:val="ro-RO"/>
        </w:rPr>
        <w:t xml:space="preserve"> </w:t>
      </w:r>
      <w:r w:rsidR="00C651AA" w:rsidRPr="00712DCE">
        <w:rPr>
          <w:b/>
          <w:bCs/>
          <w:color w:val="000000" w:themeColor="text1"/>
          <w:sz w:val="32"/>
          <w:szCs w:val="32"/>
          <w:lang w:val="ro-RO"/>
        </w:rPr>
        <w:t>5</w:t>
      </w:r>
      <w:r w:rsidR="00782663" w:rsidRPr="00712DCE">
        <w:rPr>
          <w:b/>
          <w:bCs/>
          <w:color w:val="000000" w:themeColor="text1"/>
          <w:sz w:val="32"/>
          <w:szCs w:val="32"/>
          <w:lang w:val="ro-RO"/>
        </w:rPr>
        <w:t>.</w:t>
      </w:r>
      <w:r w:rsidR="00C651AA" w:rsidRPr="00712DCE">
        <w:rPr>
          <w:b/>
          <w:bCs/>
          <w:color w:val="000000" w:themeColor="text1"/>
          <w:sz w:val="32"/>
          <w:szCs w:val="32"/>
          <w:lang w:val="ro-RO"/>
        </w:rPr>
        <w:t xml:space="preserve">1, 5.2 </w:t>
      </w:r>
      <w:r w:rsidR="00712DCE" w:rsidRPr="00712DCE">
        <w:rPr>
          <w:b/>
          <w:bCs/>
          <w:color w:val="000000" w:themeColor="text1"/>
          <w:sz w:val="32"/>
          <w:szCs w:val="32"/>
          <w:lang w:val="ro-RO"/>
        </w:rPr>
        <w:t>ș</w:t>
      </w:r>
      <w:r w:rsidR="00712DCE" w:rsidRPr="00712DCE">
        <w:rPr>
          <w:b/>
          <w:bCs/>
          <w:color w:val="000000" w:themeColor="text1"/>
          <w:sz w:val="32"/>
          <w:szCs w:val="32"/>
          <w:lang w:val="ro-RO"/>
        </w:rPr>
        <w:t xml:space="preserve">i </w:t>
      </w:r>
      <w:r w:rsidR="00C651AA" w:rsidRPr="00712DCE">
        <w:rPr>
          <w:b/>
          <w:bCs/>
          <w:color w:val="000000" w:themeColor="text1"/>
          <w:sz w:val="32"/>
          <w:szCs w:val="32"/>
          <w:lang w:val="ro-RO"/>
        </w:rPr>
        <w:t>17.1</w:t>
      </w:r>
      <w:r w:rsidR="00C80131" w:rsidRPr="00712DCE">
        <w:rPr>
          <w:b/>
          <w:bCs/>
          <w:color w:val="000000" w:themeColor="text1"/>
          <w:sz w:val="32"/>
          <w:szCs w:val="32"/>
          <w:lang w:val="ro-RO"/>
        </w:rPr>
        <w:t xml:space="preserve"> </w:t>
      </w:r>
      <w:r w:rsidR="00712DCE" w:rsidRPr="00712DCE">
        <w:rPr>
          <w:b/>
          <w:bCs/>
          <w:color w:val="000000" w:themeColor="text1"/>
          <w:sz w:val="32"/>
          <w:szCs w:val="32"/>
          <w:lang w:val="ro-RO"/>
        </w:rPr>
        <w:t xml:space="preserve">ale PNDR 2020 </w:t>
      </w:r>
      <w:r w:rsidR="00C80131" w:rsidRPr="00712DCE">
        <w:rPr>
          <w:b/>
          <w:bCs/>
          <w:color w:val="000000" w:themeColor="text1"/>
          <w:sz w:val="32"/>
          <w:szCs w:val="32"/>
          <w:lang w:val="ro-RO"/>
        </w:rPr>
        <w:t>cu depunere din 11 mai 2020</w:t>
      </w:r>
    </w:p>
    <w:p w:rsidR="00C80131" w:rsidRPr="00712DCE" w:rsidRDefault="00C80131" w:rsidP="000C472E">
      <w:pPr>
        <w:rPr>
          <w:b/>
          <w:bCs/>
          <w:sz w:val="28"/>
          <w:szCs w:val="28"/>
          <w:lang w:val="ro-RO"/>
        </w:rPr>
      </w:pPr>
    </w:p>
    <w:p w:rsidR="000C472E" w:rsidRPr="001912DC" w:rsidRDefault="001912DC" w:rsidP="001912DC">
      <w:pPr>
        <w:shd w:val="clear" w:color="auto" w:fill="FFFF00"/>
        <w:spacing w:after="0"/>
        <w:jc w:val="center"/>
        <w:rPr>
          <w:b/>
          <w:bCs/>
          <w:color w:val="0070C0"/>
          <w:sz w:val="32"/>
          <w:szCs w:val="32"/>
          <w:lang w:val="ro-RO"/>
        </w:rPr>
      </w:pPr>
      <w:r w:rsidRPr="001912DC">
        <w:rPr>
          <w:b/>
          <w:bCs/>
          <w:color w:val="0070C0"/>
          <w:sz w:val="32"/>
          <w:szCs w:val="32"/>
          <w:lang w:val="ro-RO"/>
        </w:rPr>
        <w:t>SUBMĂSURA 5.1 (BENEFICIARI PUBLICI SI PRIVATI) ȘI SUBMĂSURA 5.2</w:t>
      </w:r>
    </w:p>
    <w:p w:rsidR="006D697C" w:rsidRPr="00712DCE" w:rsidRDefault="000C472E" w:rsidP="006D697C">
      <w:pPr>
        <w:jc w:val="both"/>
        <w:rPr>
          <w:b/>
          <w:bCs/>
          <w:sz w:val="24"/>
          <w:szCs w:val="24"/>
          <w:lang w:val="ro-RO"/>
        </w:rPr>
      </w:pPr>
      <w:r w:rsidRPr="00712DCE">
        <w:rPr>
          <w:b/>
          <w:bCs/>
          <w:sz w:val="24"/>
          <w:szCs w:val="24"/>
          <w:lang w:val="ro-RO"/>
        </w:rPr>
        <w:t xml:space="preserve">Agenţia pentru Finanțarea Investițiilor Rurale (AFIR) anunţă lansarea în perioada </w:t>
      </w:r>
      <w:r w:rsidRPr="00712DCE">
        <w:rPr>
          <w:b/>
          <w:bCs/>
          <w:color w:val="FF0000"/>
          <w:sz w:val="24"/>
          <w:szCs w:val="24"/>
          <w:lang w:val="ro-RO"/>
        </w:rPr>
        <w:t>11 mai – 31 iulie 2020</w:t>
      </w:r>
      <w:r w:rsidRPr="00712DCE">
        <w:rPr>
          <w:b/>
          <w:bCs/>
          <w:sz w:val="24"/>
          <w:szCs w:val="24"/>
          <w:lang w:val="ro-RO"/>
        </w:rPr>
        <w:t xml:space="preserve"> a primei sesiuni din 2020 de depunere a Cererilor de finanţare pentru</w:t>
      </w:r>
      <w:r w:rsidR="006D697C" w:rsidRPr="00712DCE">
        <w:rPr>
          <w:b/>
          <w:bCs/>
          <w:sz w:val="24"/>
          <w:szCs w:val="24"/>
          <w:lang w:val="ro-RO"/>
        </w:rPr>
        <w:t>:</w:t>
      </w:r>
    </w:p>
    <w:p w:rsidR="006D697C" w:rsidRPr="00712DCE" w:rsidRDefault="000C472E" w:rsidP="00712DCE">
      <w:pPr>
        <w:pStyle w:val="ListParagraph"/>
        <w:numPr>
          <w:ilvl w:val="0"/>
          <w:numId w:val="2"/>
        </w:numPr>
        <w:jc w:val="both"/>
        <w:rPr>
          <w:b/>
          <w:bCs/>
          <w:sz w:val="24"/>
          <w:szCs w:val="24"/>
          <w:lang w:val="ro-RO"/>
        </w:rPr>
      </w:pPr>
      <w:r w:rsidRPr="00712DCE">
        <w:rPr>
          <w:b/>
          <w:bCs/>
          <w:sz w:val="24"/>
          <w:szCs w:val="24"/>
          <w:lang w:val="ro-RO"/>
        </w:rPr>
        <w:t xml:space="preserve">submăsura </w:t>
      </w:r>
      <w:r w:rsidRPr="00712DCE">
        <w:rPr>
          <w:b/>
          <w:bCs/>
          <w:i/>
          <w:sz w:val="24"/>
          <w:szCs w:val="24"/>
          <w:lang w:val="ro-RO"/>
        </w:rPr>
        <w:t xml:space="preserve">5.1 „Sprijin pentru investiţiile în măsuri preventive destinate să reducă efectele dezastrelor naturale, ale fenomenelor climatice nefavorabile și ale evenimentelor catastrofale probabile” – </w:t>
      </w:r>
      <w:r w:rsidRPr="00712DCE">
        <w:rPr>
          <w:b/>
          <w:bCs/>
          <w:sz w:val="24"/>
          <w:szCs w:val="24"/>
          <w:u w:val="single"/>
          <w:lang w:val="ro-RO"/>
        </w:rPr>
        <w:t>beneficiari PUBLICI</w:t>
      </w:r>
      <w:r w:rsidRPr="00712DCE">
        <w:rPr>
          <w:b/>
          <w:bCs/>
          <w:sz w:val="24"/>
          <w:szCs w:val="24"/>
          <w:lang w:val="ro-RO"/>
        </w:rPr>
        <w:t xml:space="preserve">, </w:t>
      </w:r>
    </w:p>
    <w:p w:rsidR="006D697C" w:rsidRPr="00712DCE" w:rsidRDefault="000C472E" w:rsidP="00712DCE">
      <w:pPr>
        <w:pStyle w:val="ListParagraph"/>
        <w:numPr>
          <w:ilvl w:val="0"/>
          <w:numId w:val="2"/>
        </w:numPr>
        <w:jc w:val="both"/>
        <w:rPr>
          <w:b/>
          <w:bCs/>
          <w:sz w:val="24"/>
          <w:szCs w:val="24"/>
          <w:lang w:val="ro-RO"/>
        </w:rPr>
      </w:pPr>
      <w:r w:rsidRPr="00712DCE">
        <w:rPr>
          <w:b/>
          <w:bCs/>
          <w:sz w:val="24"/>
          <w:szCs w:val="24"/>
          <w:lang w:val="ro-RO"/>
        </w:rPr>
        <w:t>submăsura 5.1 „</w:t>
      </w:r>
      <w:r w:rsidRPr="00712DCE">
        <w:rPr>
          <w:b/>
          <w:bCs/>
          <w:i/>
          <w:sz w:val="24"/>
          <w:szCs w:val="24"/>
          <w:lang w:val="ro-RO"/>
        </w:rPr>
        <w:t>Sprijin pentru investiţiile în măsuri preventive destinate să reducă efectele dezastrelor naturale, ale fenomenelor climatice nefavorabile și ale evenimentelor catastrofale probabile”</w:t>
      </w:r>
      <w:r w:rsidRPr="00712DCE">
        <w:rPr>
          <w:b/>
          <w:bCs/>
          <w:sz w:val="24"/>
          <w:szCs w:val="24"/>
          <w:lang w:val="ro-RO"/>
        </w:rPr>
        <w:t xml:space="preserve"> – </w:t>
      </w:r>
      <w:r w:rsidRPr="00712DCE">
        <w:rPr>
          <w:b/>
          <w:bCs/>
          <w:sz w:val="24"/>
          <w:szCs w:val="24"/>
          <w:u w:val="single"/>
          <w:lang w:val="ro-RO"/>
        </w:rPr>
        <w:t>beneficiari PRIVAŢI</w:t>
      </w:r>
    </w:p>
    <w:p w:rsidR="000C472E" w:rsidRPr="00712DCE" w:rsidRDefault="000C472E" w:rsidP="00712DCE">
      <w:pPr>
        <w:pStyle w:val="ListParagraph"/>
        <w:numPr>
          <w:ilvl w:val="0"/>
          <w:numId w:val="2"/>
        </w:numPr>
        <w:jc w:val="both"/>
        <w:rPr>
          <w:b/>
          <w:bCs/>
          <w:sz w:val="24"/>
          <w:szCs w:val="24"/>
          <w:lang w:val="ro-RO"/>
        </w:rPr>
      </w:pPr>
      <w:r w:rsidRPr="00712DCE">
        <w:rPr>
          <w:b/>
          <w:bCs/>
          <w:sz w:val="24"/>
          <w:szCs w:val="24"/>
          <w:lang w:val="ro-RO"/>
        </w:rPr>
        <w:t>submăsura 5.2 „Sprijin pentru investiții privind refacerea terenurilor agricole și a potențialului de producție afectate de dezastre naturale, de condiții de mediu adverse și de evenimente catastrofale” din Programul Național de Dezvoltare Rurală 2014 – 2020 (PNDR 2020).</w:t>
      </w:r>
    </w:p>
    <w:p w:rsidR="00044918" w:rsidRDefault="00044918" w:rsidP="00044918">
      <w:pPr>
        <w:pStyle w:val="NoSpacing"/>
        <w:rPr>
          <w:lang w:val="ro-RO"/>
        </w:rPr>
      </w:pPr>
    </w:p>
    <w:p w:rsidR="00004CB3" w:rsidRPr="00712DCE" w:rsidRDefault="00004CB3" w:rsidP="006D697C">
      <w:pPr>
        <w:jc w:val="both"/>
        <w:rPr>
          <w:bCs/>
          <w:sz w:val="24"/>
          <w:szCs w:val="24"/>
          <w:lang w:val="ro-RO"/>
        </w:rPr>
      </w:pPr>
      <w:r w:rsidRPr="00712DCE">
        <w:rPr>
          <w:b/>
          <w:bCs/>
          <w:color w:val="C00000"/>
          <w:sz w:val="24"/>
          <w:szCs w:val="24"/>
          <w:lang w:val="ro-RO"/>
        </w:rPr>
        <w:t>Fondurile disponibile</w:t>
      </w:r>
      <w:r w:rsidRPr="00712DCE">
        <w:rPr>
          <w:bCs/>
          <w:color w:val="C00000"/>
          <w:sz w:val="24"/>
          <w:szCs w:val="24"/>
          <w:lang w:val="ro-RO"/>
        </w:rPr>
        <w:t xml:space="preserve"> </w:t>
      </w:r>
      <w:r w:rsidRPr="00712DCE">
        <w:rPr>
          <w:bCs/>
          <w:sz w:val="24"/>
          <w:szCs w:val="24"/>
          <w:lang w:val="ro-RO"/>
        </w:rPr>
        <w:t xml:space="preserve">pentru </w:t>
      </w:r>
      <w:r w:rsidRPr="00712DCE">
        <w:rPr>
          <w:b/>
          <w:bCs/>
          <w:color w:val="C00000"/>
          <w:sz w:val="24"/>
          <w:szCs w:val="24"/>
          <w:lang w:val="ro-RO"/>
        </w:rPr>
        <w:t>submăsura</w:t>
      </w:r>
      <w:r w:rsidRPr="00712DCE">
        <w:rPr>
          <w:bCs/>
          <w:color w:val="C00000"/>
          <w:sz w:val="24"/>
          <w:szCs w:val="24"/>
          <w:lang w:val="ro-RO"/>
        </w:rPr>
        <w:t xml:space="preserve"> </w:t>
      </w:r>
      <w:r w:rsidRPr="00712DCE">
        <w:rPr>
          <w:b/>
          <w:bCs/>
          <w:color w:val="C00000"/>
          <w:sz w:val="24"/>
          <w:szCs w:val="24"/>
          <w:lang w:val="ro-RO"/>
        </w:rPr>
        <w:t>5.1</w:t>
      </w:r>
      <w:r w:rsidRPr="00712DCE">
        <w:rPr>
          <w:bCs/>
          <w:color w:val="C00000"/>
          <w:sz w:val="24"/>
          <w:szCs w:val="24"/>
          <w:lang w:val="ro-RO"/>
        </w:rPr>
        <w:t xml:space="preserve"> </w:t>
      </w:r>
      <w:r w:rsidRPr="00712DCE">
        <w:rPr>
          <w:bCs/>
          <w:sz w:val="24"/>
          <w:szCs w:val="24"/>
          <w:lang w:val="ro-RO"/>
        </w:rPr>
        <w:t xml:space="preserve">„Sprijin pentru investiţiile în măsuri preventive destinate să reducă efectele dezastrelor naturale, ale fenomenelor climatice nefavorabile și ale evenimentelor catastrofale probabile” – </w:t>
      </w:r>
      <w:r w:rsidRPr="00712DCE">
        <w:rPr>
          <w:b/>
          <w:bCs/>
          <w:color w:val="C00000"/>
          <w:sz w:val="24"/>
          <w:szCs w:val="24"/>
          <w:lang w:val="ro-RO"/>
        </w:rPr>
        <w:t>beneficiari PUBLICI sunt de 4.750.000 euro</w:t>
      </w:r>
      <w:r w:rsidRPr="00712DCE">
        <w:rPr>
          <w:bCs/>
          <w:color w:val="C00000"/>
          <w:sz w:val="24"/>
          <w:szCs w:val="24"/>
          <w:lang w:val="ro-RO"/>
        </w:rPr>
        <w:t xml:space="preserve"> </w:t>
      </w:r>
      <w:r w:rsidRPr="00712DCE">
        <w:rPr>
          <w:bCs/>
          <w:sz w:val="24"/>
          <w:szCs w:val="24"/>
          <w:lang w:val="ro-RO"/>
        </w:rPr>
        <w:t xml:space="preserve">din care: </w:t>
      </w:r>
    </w:p>
    <w:p w:rsidR="00004CB3" w:rsidRPr="00712DCE" w:rsidRDefault="00712DCE" w:rsidP="00712DCE">
      <w:pPr>
        <w:numPr>
          <w:ilvl w:val="1"/>
          <w:numId w:val="3"/>
        </w:numPr>
        <w:ind w:left="284"/>
        <w:jc w:val="both"/>
        <w:rPr>
          <w:bCs/>
          <w:sz w:val="24"/>
          <w:szCs w:val="24"/>
          <w:lang w:val="ro-RO"/>
        </w:rPr>
      </w:pPr>
      <w:r w:rsidRPr="00712DCE">
        <w:rPr>
          <w:bCs/>
          <w:sz w:val="24"/>
          <w:szCs w:val="24"/>
          <w:lang w:val="ro-RO"/>
        </w:rPr>
        <w:t>pentru</w:t>
      </w:r>
      <w:r>
        <w:rPr>
          <w:b/>
          <w:bCs/>
          <w:sz w:val="24"/>
          <w:szCs w:val="24"/>
          <w:lang w:val="ro-RO"/>
        </w:rPr>
        <w:t xml:space="preserve"> </w:t>
      </w:r>
      <w:r w:rsidR="00004CB3" w:rsidRPr="00712DCE">
        <w:rPr>
          <w:b/>
          <w:bCs/>
          <w:sz w:val="24"/>
          <w:szCs w:val="24"/>
          <w:lang w:val="ro-RO"/>
        </w:rPr>
        <w:t>Instalaţii dezinfecţie</w:t>
      </w:r>
      <w:r w:rsidR="00004CB3" w:rsidRPr="00712DCE">
        <w:rPr>
          <w:bCs/>
          <w:sz w:val="24"/>
          <w:szCs w:val="24"/>
          <w:lang w:val="ro-RO"/>
        </w:rPr>
        <w:t xml:space="preserve"> </w:t>
      </w:r>
      <w:r>
        <w:rPr>
          <w:bCs/>
          <w:sz w:val="24"/>
          <w:szCs w:val="24"/>
          <w:lang w:val="ro-RO"/>
        </w:rPr>
        <w:t xml:space="preserve">– </w:t>
      </w:r>
      <w:r w:rsidR="00004CB3" w:rsidRPr="00712DCE">
        <w:rPr>
          <w:bCs/>
          <w:sz w:val="24"/>
          <w:szCs w:val="24"/>
          <w:lang w:val="ro-RO"/>
        </w:rPr>
        <w:t xml:space="preserve">2.310.000 euro </w:t>
      </w:r>
    </w:p>
    <w:p w:rsidR="00004CB3" w:rsidRPr="00712DCE" w:rsidRDefault="00712DCE" w:rsidP="00712DCE">
      <w:pPr>
        <w:numPr>
          <w:ilvl w:val="1"/>
          <w:numId w:val="3"/>
        </w:numPr>
        <w:ind w:left="284"/>
        <w:jc w:val="both"/>
        <w:rPr>
          <w:bCs/>
          <w:sz w:val="24"/>
          <w:szCs w:val="24"/>
          <w:lang w:val="ro-RO"/>
        </w:rPr>
      </w:pPr>
      <w:r w:rsidRPr="00712DCE">
        <w:rPr>
          <w:bCs/>
          <w:sz w:val="24"/>
          <w:szCs w:val="24"/>
          <w:lang w:val="ro-RO"/>
        </w:rPr>
        <w:t>pentru</w:t>
      </w:r>
      <w:r>
        <w:rPr>
          <w:b/>
          <w:bCs/>
          <w:sz w:val="24"/>
          <w:szCs w:val="24"/>
          <w:lang w:val="ro-RO"/>
        </w:rPr>
        <w:t xml:space="preserve"> </w:t>
      </w:r>
      <w:r w:rsidR="00004CB3" w:rsidRPr="00712DCE">
        <w:rPr>
          <w:b/>
          <w:bCs/>
          <w:sz w:val="24"/>
          <w:szCs w:val="24"/>
          <w:lang w:val="ro-RO"/>
        </w:rPr>
        <w:t>Autoutilitare probe și dotare laboratoare</w:t>
      </w:r>
      <w:r w:rsidR="00004CB3" w:rsidRPr="00712DCE">
        <w:rPr>
          <w:bCs/>
          <w:sz w:val="24"/>
          <w:szCs w:val="24"/>
          <w:lang w:val="ro-RO"/>
        </w:rPr>
        <w:t xml:space="preserve"> </w:t>
      </w:r>
      <w:r>
        <w:rPr>
          <w:bCs/>
          <w:sz w:val="24"/>
          <w:szCs w:val="24"/>
          <w:lang w:val="ro-RO"/>
        </w:rPr>
        <w:t xml:space="preserve">– </w:t>
      </w:r>
      <w:r w:rsidR="00004CB3" w:rsidRPr="00712DCE">
        <w:rPr>
          <w:bCs/>
          <w:sz w:val="24"/>
          <w:szCs w:val="24"/>
          <w:lang w:val="ro-RO"/>
        </w:rPr>
        <w:t xml:space="preserve">1.700.000 euro </w:t>
      </w:r>
    </w:p>
    <w:p w:rsidR="00004CB3" w:rsidRPr="00712DCE" w:rsidRDefault="00712DCE" w:rsidP="00712DCE">
      <w:pPr>
        <w:numPr>
          <w:ilvl w:val="1"/>
          <w:numId w:val="3"/>
        </w:numPr>
        <w:ind w:left="284"/>
        <w:jc w:val="both"/>
        <w:rPr>
          <w:bCs/>
          <w:sz w:val="24"/>
          <w:szCs w:val="24"/>
          <w:lang w:val="ro-RO"/>
        </w:rPr>
      </w:pPr>
      <w:r w:rsidRPr="00712DCE">
        <w:rPr>
          <w:bCs/>
          <w:sz w:val="24"/>
          <w:szCs w:val="24"/>
          <w:lang w:val="ro-RO"/>
        </w:rPr>
        <w:t>pentru</w:t>
      </w:r>
      <w:r>
        <w:rPr>
          <w:b/>
          <w:bCs/>
          <w:sz w:val="24"/>
          <w:szCs w:val="24"/>
          <w:lang w:val="ro-RO"/>
        </w:rPr>
        <w:t xml:space="preserve"> </w:t>
      </w:r>
      <w:r w:rsidR="00004CB3" w:rsidRPr="00712DCE">
        <w:rPr>
          <w:b/>
          <w:bCs/>
          <w:sz w:val="24"/>
          <w:szCs w:val="24"/>
          <w:lang w:val="ro-RO"/>
        </w:rPr>
        <w:t>Camere frigorifice</w:t>
      </w:r>
      <w:r w:rsidR="00004CB3" w:rsidRPr="00712DCE">
        <w:rPr>
          <w:bCs/>
          <w:sz w:val="24"/>
          <w:szCs w:val="24"/>
          <w:lang w:val="ro-RO"/>
        </w:rPr>
        <w:t xml:space="preserve"> </w:t>
      </w:r>
      <w:r>
        <w:rPr>
          <w:bCs/>
          <w:sz w:val="24"/>
          <w:szCs w:val="24"/>
          <w:lang w:val="ro-RO"/>
        </w:rPr>
        <w:t xml:space="preserve">– </w:t>
      </w:r>
      <w:r w:rsidR="00004CB3" w:rsidRPr="00712DCE">
        <w:rPr>
          <w:bCs/>
          <w:sz w:val="24"/>
          <w:szCs w:val="24"/>
          <w:lang w:val="ro-RO"/>
        </w:rPr>
        <w:t xml:space="preserve">740.000 euro </w:t>
      </w:r>
    </w:p>
    <w:p w:rsidR="00004CB3" w:rsidRPr="00712DCE" w:rsidRDefault="00004CB3" w:rsidP="006D697C">
      <w:pPr>
        <w:jc w:val="both"/>
        <w:rPr>
          <w:bCs/>
          <w:sz w:val="24"/>
          <w:szCs w:val="24"/>
          <w:lang w:val="ro-RO"/>
        </w:rPr>
      </w:pPr>
      <w:r w:rsidRPr="00712DCE">
        <w:rPr>
          <w:b/>
          <w:bCs/>
          <w:color w:val="C00000"/>
          <w:sz w:val="24"/>
          <w:szCs w:val="24"/>
          <w:lang w:val="ro-RO"/>
        </w:rPr>
        <w:t>Fondurile disponibile</w:t>
      </w:r>
      <w:r w:rsidRPr="00712DCE">
        <w:rPr>
          <w:bCs/>
          <w:color w:val="C00000"/>
          <w:sz w:val="24"/>
          <w:szCs w:val="24"/>
          <w:lang w:val="ro-RO"/>
        </w:rPr>
        <w:t xml:space="preserve"> </w:t>
      </w:r>
      <w:r w:rsidRPr="00712DCE">
        <w:rPr>
          <w:bCs/>
          <w:sz w:val="24"/>
          <w:szCs w:val="24"/>
          <w:lang w:val="ro-RO"/>
        </w:rPr>
        <w:t xml:space="preserve">pentru </w:t>
      </w:r>
      <w:r w:rsidRPr="00712DCE">
        <w:rPr>
          <w:b/>
          <w:bCs/>
          <w:color w:val="C00000"/>
          <w:sz w:val="24"/>
          <w:szCs w:val="24"/>
          <w:lang w:val="ro-RO"/>
        </w:rPr>
        <w:t>submăsura</w:t>
      </w:r>
      <w:r w:rsidRPr="00712DCE">
        <w:rPr>
          <w:bCs/>
          <w:color w:val="C00000"/>
          <w:sz w:val="24"/>
          <w:szCs w:val="24"/>
          <w:lang w:val="ro-RO"/>
        </w:rPr>
        <w:t xml:space="preserve"> </w:t>
      </w:r>
      <w:r w:rsidRPr="00712DCE">
        <w:rPr>
          <w:b/>
          <w:bCs/>
          <w:color w:val="C00000"/>
          <w:sz w:val="24"/>
          <w:szCs w:val="24"/>
          <w:lang w:val="ro-RO"/>
        </w:rPr>
        <w:t>5.1</w:t>
      </w:r>
      <w:r w:rsidRPr="00712DCE">
        <w:rPr>
          <w:bCs/>
          <w:color w:val="C00000"/>
          <w:sz w:val="24"/>
          <w:szCs w:val="24"/>
          <w:lang w:val="ro-RO"/>
        </w:rPr>
        <w:t xml:space="preserve"> </w:t>
      </w:r>
      <w:r w:rsidRPr="00712DCE">
        <w:rPr>
          <w:bCs/>
          <w:sz w:val="24"/>
          <w:szCs w:val="24"/>
          <w:lang w:val="ro-RO"/>
        </w:rPr>
        <w:t xml:space="preserve">„Sprijin pentru investiţiile în măsuri preventive destinate să reducă efectele dezastrelor naturale, ale fenomenelor climatice nefavorabile și ale evenimentelor catastrofale probabile” – </w:t>
      </w:r>
      <w:r w:rsidRPr="00712DCE">
        <w:rPr>
          <w:b/>
          <w:bCs/>
          <w:color w:val="C00000"/>
          <w:sz w:val="24"/>
          <w:szCs w:val="24"/>
          <w:lang w:val="ro-RO"/>
        </w:rPr>
        <w:t>beneficiari PRIVAȚI sunt de 8.289.804 euro</w:t>
      </w:r>
      <w:r w:rsidRPr="00712DCE">
        <w:rPr>
          <w:bCs/>
          <w:sz w:val="24"/>
          <w:szCs w:val="24"/>
          <w:lang w:val="ro-RO"/>
        </w:rPr>
        <w:t xml:space="preserve">. </w:t>
      </w:r>
    </w:p>
    <w:p w:rsidR="00004CB3" w:rsidRPr="00712DCE" w:rsidRDefault="00004CB3" w:rsidP="006D697C">
      <w:pPr>
        <w:jc w:val="both"/>
        <w:rPr>
          <w:bCs/>
          <w:color w:val="C00000"/>
          <w:sz w:val="24"/>
          <w:szCs w:val="24"/>
          <w:lang w:val="ro-RO"/>
        </w:rPr>
      </w:pPr>
      <w:r w:rsidRPr="00712DCE">
        <w:rPr>
          <w:b/>
          <w:bCs/>
          <w:color w:val="C00000"/>
          <w:sz w:val="24"/>
          <w:szCs w:val="24"/>
          <w:lang w:val="ro-RO"/>
        </w:rPr>
        <w:t>Fondurile disponibile</w:t>
      </w:r>
      <w:r w:rsidRPr="00712DCE">
        <w:rPr>
          <w:bCs/>
          <w:color w:val="C00000"/>
          <w:sz w:val="24"/>
          <w:szCs w:val="24"/>
          <w:lang w:val="ro-RO"/>
        </w:rPr>
        <w:t xml:space="preserve"> </w:t>
      </w:r>
      <w:r w:rsidRPr="00712DCE">
        <w:rPr>
          <w:bCs/>
          <w:sz w:val="24"/>
          <w:szCs w:val="24"/>
          <w:lang w:val="ro-RO"/>
        </w:rPr>
        <w:t xml:space="preserve">pentru </w:t>
      </w:r>
      <w:r w:rsidRPr="00712DCE">
        <w:rPr>
          <w:b/>
          <w:bCs/>
          <w:color w:val="C00000"/>
          <w:sz w:val="24"/>
          <w:szCs w:val="24"/>
          <w:lang w:val="ro-RO"/>
        </w:rPr>
        <w:t>submăsura 5.2</w:t>
      </w:r>
      <w:r w:rsidRPr="00712DCE">
        <w:rPr>
          <w:bCs/>
          <w:color w:val="C00000"/>
          <w:sz w:val="24"/>
          <w:szCs w:val="24"/>
          <w:lang w:val="ro-RO"/>
        </w:rPr>
        <w:t xml:space="preserve"> </w:t>
      </w:r>
      <w:r w:rsidRPr="00712DCE">
        <w:rPr>
          <w:bCs/>
          <w:sz w:val="24"/>
          <w:szCs w:val="24"/>
          <w:lang w:val="ro-RO"/>
        </w:rPr>
        <w:t xml:space="preserve">„Sprijin pentru investiții privind refacerea terenurilor agricole și a potențialului de producție afectate de dezastre naturale, de condiții de mediu adverse și de evenimente catastrofale” </w:t>
      </w:r>
      <w:r w:rsidRPr="00712DCE">
        <w:rPr>
          <w:b/>
          <w:bCs/>
          <w:color w:val="C00000"/>
          <w:sz w:val="24"/>
          <w:szCs w:val="24"/>
          <w:lang w:val="ro-RO"/>
        </w:rPr>
        <w:t>sunt de</w:t>
      </w:r>
      <w:r w:rsidRPr="00712DCE">
        <w:rPr>
          <w:bCs/>
          <w:color w:val="C00000"/>
          <w:sz w:val="24"/>
          <w:szCs w:val="24"/>
          <w:lang w:val="ro-RO"/>
        </w:rPr>
        <w:t xml:space="preserve"> </w:t>
      </w:r>
      <w:r w:rsidRPr="00712DCE">
        <w:rPr>
          <w:b/>
          <w:bCs/>
          <w:color w:val="C00000"/>
          <w:sz w:val="24"/>
          <w:szCs w:val="24"/>
          <w:lang w:val="ro-RO"/>
        </w:rPr>
        <w:t>3.677.431 euro</w:t>
      </w:r>
      <w:r w:rsidRPr="00712DCE">
        <w:rPr>
          <w:bCs/>
          <w:color w:val="C00000"/>
          <w:sz w:val="24"/>
          <w:szCs w:val="24"/>
          <w:lang w:val="ro-RO"/>
        </w:rPr>
        <w:t>.</w:t>
      </w:r>
    </w:p>
    <w:p w:rsidR="00370FDE" w:rsidRPr="00712DCE" w:rsidRDefault="00370FDE" w:rsidP="001912DC">
      <w:pPr>
        <w:shd w:val="clear" w:color="auto" w:fill="FFD966" w:themeFill="accent4" w:themeFillTint="99"/>
        <w:jc w:val="both"/>
        <w:rPr>
          <w:b/>
          <w:bCs/>
          <w:color w:val="FF0000"/>
          <w:sz w:val="36"/>
          <w:szCs w:val="36"/>
          <w:lang w:val="ro-RO"/>
        </w:rPr>
      </w:pPr>
      <w:r w:rsidRPr="00712DCE">
        <w:rPr>
          <w:b/>
          <w:bCs/>
          <w:sz w:val="24"/>
          <w:szCs w:val="24"/>
          <w:lang w:val="ro-RO"/>
        </w:rPr>
        <w:lastRenderedPageBreak/>
        <w:t xml:space="preserve">Depunerea Cererilor de finanțare </w:t>
      </w:r>
      <w:r w:rsidRPr="00712DCE">
        <w:rPr>
          <w:bCs/>
          <w:sz w:val="24"/>
          <w:szCs w:val="24"/>
          <w:lang w:val="ro-RO"/>
        </w:rPr>
        <w:t xml:space="preserve">pentru submăsura 5.1 beneficiari PUBLICI, submăsura 5.1 beneficiari PRIVAȚI și submăsura 5.2, se va face </w:t>
      </w:r>
      <w:r w:rsidRPr="00712DCE">
        <w:rPr>
          <w:b/>
          <w:bCs/>
          <w:sz w:val="24"/>
          <w:szCs w:val="24"/>
          <w:lang w:val="ro-RO"/>
        </w:rPr>
        <w:t xml:space="preserve">on-line </w:t>
      </w:r>
      <w:r w:rsidRPr="00712DCE">
        <w:rPr>
          <w:bCs/>
          <w:sz w:val="24"/>
          <w:szCs w:val="24"/>
          <w:lang w:val="ro-RO"/>
        </w:rPr>
        <w:t xml:space="preserve">pe </w:t>
      </w:r>
      <w:r w:rsidRPr="00712DCE">
        <w:rPr>
          <w:b/>
          <w:bCs/>
          <w:sz w:val="24"/>
          <w:szCs w:val="24"/>
          <w:lang w:val="ro-RO"/>
        </w:rPr>
        <w:t>www.afir.info</w:t>
      </w:r>
      <w:r w:rsidRPr="00712DCE">
        <w:rPr>
          <w:bCs/>
          <w:sz w:val="24"/>
          <w:szCs w:val="24"/>
          <w:lang w:val="ro-RO"/>
        </w:rPr>
        <w:t>, conform precizărilor din Ghidurile solicitantului,</w:t>
      </w:r>
      <w:r w:rsidRPr="00712DCE">
        <w:rPr>
          <w:bCs/>
          <w:color w:val="FF0000"/>
          <w:sz w:val="24"/>
          <w:szCs w:val="24"/>
          <w:u w:val="single"/>
          <w:lang w:val="ro-RO"/>
        </w:rPr>
        <w:t xml:space="preserve"> </w:t>
      </w:r>
      <w:r w:rsidRPr="00712DCE">
        <w:rPr>
          <w:b/>
          <w:bCs/>
          <w:color w:val="FF0000"/>
          <w:sz w:val="24"/>
          <w:szCs w:val="24"/>
          <w:u w:val="single"/>
          <w:lang w:val="ro-RO"/>
        </w:rPr>
        <w:t>începând din data de 11 mai 2020, ora 09:00</w:t>
      </w:r>
      <w:r w:rsidR="00044918">
        <w:rPr>
          <w:bCs/>
          <w:sz w:val="24"/>
          <w:szCs w:val="24"/>
          <w:lang w:val="ro-RO"/>
        </w:rPr>
        <w:t>.</w:t>
      </w:r>
    </w:p>
    <w:p w:rsidR="00370FDE" w:rsidRPr="00712DCE" w:rsidRDefault="00370FDE" w:rsidP="006D697C">
      <w:pPr>
        <w:jc w:val="both"/>
        <w:rPr>
          <w:bCs/>
          <w:sz w:val="24"/>
          <w:szCs w:val="24"/>
          <w:lang w:val="ro-RO"/>
        </w:rPr>
      </w:pPr>
      <w:r w:rsidRPr="00712DCE">
        <w:rPr>
          <w:b/>
          <w:bCs/>
          <w:sz w:val="24"/>
          <w:szCs w:val="24"/>
          <w:lang w:val="ro-RO"/>
        </w:rPr>
        <w:t xml:space="preserve">TERMENUL LIMITĂ DE DEPUNERE </w:t>
      </w:r>
      <w:r w:rsidRPr="00712DCE">
        <w:rPr>
          <w:bCs/>
          <w:sz w:val="24"/>
          <w:szCs w:val="24"/>
          <w:lang w:val="ro-RO"/>
        </w:rPr>
        <w:t xml:space="preserve">pentru sesiunea de cereri de proiecte aferentă sM 5.1 - beneficiari PUBLICI, sM5.1 - beneficiari PRIVAȚI și sM 5.2 este </w:t>
      </w:r>
      <w:r w:rsidRPr="00712DCE">
        <w:rPr>
          <w:b/>
          <w:bCs/>
          <w:color w:val="FF0000"/>
          <w:sz w:val="24"/>
          <w:szCs w:val="24"/>
          <w:u w:val="single"/>
          <w:lang w:val="ro-RO"/>
        </w:rPr>
        <w:t>31 iulie 2020, ora 16:00.</w:t>
      </w:r>
    </w:p>
    <w:p w:rsidR="00370FDE" w:rsidRPr="00712DCE" w:rsidRDefault="00370FDE" w:rsidP="006D697C">
      <w:pPr>
        <w:jc w:val="both"/>
        <w:rPr>
          <w:bCs/>
          <w:sz w:val="24"/>
          <w:szCs w:val="24"/>
          <w:lang w:val="ro-RO"/>
        </w:rPr>
      </w:pPr>
      <w:r w:rsidRPr="00712DCE">
        <w:rPr>
          <w:bCs/>
          <w:sz w:val="24"/>
          <w:szCs w:val="24"/>
          <w:lang w:val="ro-RO"/>
        </w:rPr>
        <w:t xml:space="preserve">Solicitantul de finanţare trebuie să îndeplinească cerinţele de conformitate şi eligibilitate menţionate în Ghidurile solicitantului aferente acestor submăsuri. </w:t>
      </w:r>
    </w:p>
    <w:p w:rsidR="00370FDE" w:rsidRPr="00712DCE" w:rsidRDefault="00370FDE" w:rsidP="006D697C">
      <w:pPr>
        <w:jc w:val="both"/>
        <w:rPr>
          <w:bCs/>
          <w:sz w:val="24"/>
          <w:szCs w:val="24"/>
          <w:lang w:val="ro-RO"/>
        </w:rPr>
      </w:pPr>
      <w:r w:rsidRPr="00712DCE">
        <w:rPr>
          <w:bCs/>
          <w:sz w:val="24"/>
          <w:szCs w:val="24"/>
          <w:lang w:val="ro-RO"/>
        </w:rPr>
        <w:t>Ghidurile solicitantului pentru fiecare submăsură se aprobă prin Ordin al Ministrului Agriculturii şi Dezvoltării Rurale și sunt publicate pe site-ul AFIR.</w:t>
      </w:r>
    </w:p>
    <w:p w:rsidR="000C472E" w:rsidRPr="00712DCE" w:rsidRDefault="000C472E" w:rsidP="006D697C">
      <w:pPr>
        <w:jc w:val="both"/>
        <w:rPr>
          <w:b/>
          <w:bCs/>
          <w:sz w:val="28"/>
          <w:szCs w:val="28"/>
          <w:lang w:val="ro-RO"/>
        </w:rPr>
      </w:pPr>
    </w:p>
    <w:p w:rsidR="000C472E" w:rsidRPr="00712DCE" w:rsidRDefault="000C472E" w:rsidP="00914EC3">
      <w:pPr>
        <w:shd w:val="clear" w:color="auto" w:fill="C5E0B3" w:themeFill="accent6" w:themeFillTint="66"/>
        <w:jc w:val="both"/>
        <w:rPr>
          <w:b/>
          <w:bCs/>
          <w:sz w:val="28"/>
          <w:szCs w:val="28"/>
          <w:u w:val="single"/>
          <w:lang w:val="ro-RO"/>
        </w:rPr>
      </w:pPr>
      <w:r w:rsidRPr="00712DCE">
        <w:rPr>
          <w:b/>
          <w:bCs/>
          <w:color w:val="FF0000"/>
          <w:sz w:val="28"/>
          <w:szCs w:val="28"/>
          <w:u w:val="single"/>
          <w:lang w:val="ro-RO"/>
        </w:rPr>
        <w:t>SUBMĂSURA 5.1</w:t>
      </w:r>
      <w:r w:rsidRPr="00712DCE">
        <w:rPr>
          <w:b/>
          <w:bCs/>
          <w:sz w:val="28"/>
          <w:szCs w:val="28"/>
          <w:u w:val="single"/>
          <w:lang w:val="ro-RO"/>
        </w:rPr>
        <w:t xml:space="preserve"> dedicată cererilor de finanțare depuse de beneficiari </w:t>
      </w:r>
      <w:r w:rsidR="009C723A" w:rsidRPr="00712DCE">
        <w:rPr>
          <w:b/>
          <w:bCs/>
          <w:i/>
          <w:color w:val="FF0000"/>
          <w:sz w:val="28"/>
          <w:szCs w:val="28"/>
          <w:u w:val="single"/>
          <w:lang w:val="ro-RO"/>
        </w:rPr>
        <w:t>PUBLICI</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418"/>
      </w:tblGrid>
      <w:tr w:rsidR="000C472E" w:rsidRPr="00712DCE" w:rsidTr="000C472E">
        <w:trPr>
          <w:tblCellSpacing w:w="7" w:type="dxa"/>
        </w:trPr>
        <w:tc>
          <w:tcPr>
            <w:tcW w:w="4985" w:type="pct"/>
            <w:tcBorders>
              <w:bottom w:val="nil"/>
            </w:tcBorders>
            <w:vAlign w:val="center"/>
            <w:hideMark/>
          </w:tcPr>
          <w:p w:rsidR="000C472E" w:rsidRDefault="000C472E" w:rsidP="006D697C">
            <w:pPr>
              <w:jc w:val="both"/>
              <w:rPr>
                <w:rFonts w:cstheme="minorHAnsi"/>
                <w:sz w:val="24"/>
                <w:szCs w:val="24"/>
                <w:lang w:val="ro-RO"/>
              </w:rPr>
            </w:pPr>
            <w:r w:rsidRPr="00712DCE">
              <w:rPr>
                <w:rFonts w:cstheme="minorHAnsi"/>
                <w:b/>
                <w:bCs/>
                <w:sz w:val="24"/>
                <w:szCs w:val="24"/>
                <w:lang w:val="ro-RO"/>
              </w:rPr>
              <w:t>SCOP:</w:t>
            </w:r>
            <w:r w:rsidR="00914EC3">
              <w:rPr>
                <w:rFonts w:cstheme="minorHAnsi"/>
                <w:b/>
                <w:bCs/>
                <w:sz w:val="24"/>
                <w:szCs w:val="24"/>
                <w:lang w:val="ro-RO"/>
              </w:rPr>
              <w:t xml:space="preserve"> </w:t>
            </w:r>
            <w:r w:rsidRPr="00712DCE">
              <w:rPr>
                <w:rFonts w:cstheme="minorHAnsi"/>
                <w:b/>
                <w:bCs/>
                <w:sz w:val="24"/>
                <w:szCs w:val="24"/>
                <w:lang w:val="ro-RO"/>
              </w:rPr>
              <w:t xml:space="preserve">SUBMĂSURA 5.1 dedicată cererilor de finanțare depuse de beneficiari </w:t>
            </w:r>
            <w:r w:rsidR="009C723A" w:rsidRPr="00712DCE">
              <w:rPr>
                <w:rFonts w:cstheme="minorHAnsi"/>
                <w:b/>
                <w:bCs/>
                <w:sz w:val="24"/>
                <w:szCs w:val="24"/>
                <w:lang w:val="ro-RO"/>
              </w:rPr>
              <w:t xml:space="preserve">PUBLICI </w:t>
            </w:r>
            <w:r w:rsidRPr="00712DCE">
              <w:rPr>
                <w:rFonts w:cstheme="minorHAnsi"/>
                <w:sz w:val="24"/>
                <w:szCs w:val="24"/>
                <w:lang w:val="ro-RO"/>
              </w:rPr>
              <w:t xml:space="preserve">(Entități publice cu atribuții în domeniu sanitar-veterinar, autorități publice care au în administrare punctele de trecere a frontierei, autorități publice care au în administrare drumurile publice și administratori/gestionari publici ai fondurilor cinegetice, are drept scop prevenirea şi limitarea răspândirii pestei porcine africane (PPA), prin investiţii în </w:t>
            </w:r>
            <w:r w:rsidR="009E743A" w:rsidRPr="00712DCE">
              <w:rPr>
                <w:rFonts w:cstheme="minorHAnsi"/>
                <w:sz w:val="24"/>
                <w:szCs w:val="24"/>
                <w:lang w:val="ro-RO"/>
              </w:rPr>
              <w:t>creșterea</w:t>
            </w:r>
            <w:r w:rsidRPr="00712DCE">
              <w:rPr>
                <w:rFonts w:cstheme="minorHAnsi"/>
                <w:sz w:val="24"/>
                <w:szCs w:val="24"/>
                <w:lang w:val="ro-RO"/>
              </w:rPr>
              <w:t xml:space="preserve"> capacităţii operaţionale de prevenire a epizootiilor şi combaterea acestora, precum şi prin reducerea efectelor dezastrelor naturale, evenimentelor adverse şi evenimentelor catastrofale asupra potenţialului de producţie agricolă - suine.</w:t>
            </w:r>
          </w:p>
          <w:p w:rsidR="00BE729F" w:rsidRPr="00712DCE" w:rsidRDefault="00BE729F" w:rsidP="006D697C">
            <w:pPr>
              <w:jc w:val="both"/>
              <w:rPr>
                <w:rFonts w:cstheme="minorHAnsi"/>
                <w:sz w:val="24"/>
                <w:szCs w:val="24"/>
                <w:lang w:val="ro-RO"/>
              </w:rPr>
            </w:pPr>
          </w:p>
          <w:p w:rsidR="000C472E" w:rsidRPr="00712DCE" w:rsidRDefault="000C472E" w:rsidP="00BE729F">
            <w:pPr>
              <w:shd w:val="clear" w:color="auto" w:fill="E2EFD9" w:themeFill="accent6" w:themeFillTint="33"/>
              <w:jc w:val="both"/>
              <w:rPr>
                <w:rFonts w:cstheme="minorHAnsi"/>
                <w:sz w:val="24"/>
                <w:szCs w:val="24"/>
                <w:lang w:val="ro-RO"/>
              </w:rPr>
            </w:pPr>
            <w:r w:rsidRPr="00712DCE">
              <w:rPr>
                <w:rFonts w:cstheme="minorHAnsi"/>
                <w:b/>
                <w:bCs/>
                <w:sz w:val="24"/>
                <w:szCs w:val="24"/>
                <w:lang w:val="ro-RO"/>
              </w:rPr>
              <w:t>OBIECTIVE:</w:t>
            </w:r>
            <w:r w:rsidR="00914EC3">
              <w:rPr>
                <w:rFonts w:cstheme="minorHAnsi"/>
                <w:b/>
                <w:bCs/>
                <w:sz w:val="24"/>
                <w:szCs w:val="24"/>
                <w:lang w:val="ro-RO"/>
              </w:rPr>
              <w:t xml:space="preserve"> </w:t>
            </w:r>
            <w:r w:rsidRPr="00712DCE">
              <w:rPr>
                <w:rFonts w:cstheme="minorHAnsi"/>
                <w:sz w:val="24"/>
                <w:szCs w:val="24"/>
                <w:lang w:val="ro-RO"/>
              </w:rPr>
              <w:t xml:space="preserve">Sprijinul acordat  prin </w:t>
            </w:r>
            <w:r w:rsidR="009C723A" w:rsidRPr="00712DCE">
              <w:rPr>
                <w:rFonts w:cstheme="minorHAnsi"/>
                <w:sz w:val="24"/>
                <w:szCs w:val="24"/>
                <w:lang w:val="ro-RO"/>
              </w:rPr>
              <w:t>această</w:t>
            </w:r>
            <w:r w:rsidRPr="00712DCE">
              <w:rPr>
                <w:rFonts w:cstheme="minorHAnsi"/>
                <w:sz w:val="24"/>
                <w:szCs w:val="24"/>
                <w:lang w:val="ro-RO"/>
              </w:rPr>
              <w:t xml:space="preserve"> sub-măsură va contribui la:</w:t>
            </w:r>
          </w:p>
          <w:p w:rsidR="001912DC" w:rsidRDefault="000C472E" w:rsidP="006D697C">
            <w:pPr>
              <w:jc w:val="both"/>
              <w:rPr>
                <w:rFonts w:cstheme="minorHAnsi"/>
                <w:sz w:val="24"/>
                <w:szCs w:val="24"/>
                <w:lang w:val="ro-RO"/>
              </w:rPr>
            </w:pPr>
            <w:r w:rsidRPr="00712DCE">
              <w:rPr>
                <w:rFonts w:cstheme="minorHAnsi"/>
                <w:sz w:val="24"/>
                <w:szCs w:val="24"/>
                <w:lang w:val="ro-RO"/>
              </w:rPr>
              <w:t xml:space="preserve">- creșterea capacităţii </w:t>
            </w:r>
            <w:r w:rsidR="009C723A" w:rsidRPr="00712DCE">
              <w:rPr>
                <w:rFonts w:cstheme="minorHAnsi"/>
                <w:sz w:val="24"/>
                <w:szCs w:val="24"/>
                <w:lang w:val="ro-RO"/>
              </w:rPr>
              <w:t>operaționale</w:t>
            </w:r>
            <w:r w:rsidRPr="00712DCE">
              <w:rPr>
                <w:rFonts w:cstheme="minorHAnsi"/>
                <w:sz w:val="24"/>
                <w:szCs w:val="24"/>
                <w:lang w:val="ro-RO"/>
              </w:rPr>
              <w:t xml:space="preserve"> de prevenire a apariţiei epizootiilor şi combaterea acestora, inclusiv prin diminuarea timpului de reacţie din partea autorităţilor;</w:t>
            </w:r>
          </w:p>
          <w:p w:rsidR="000C472E" w:rsidRPr="00712DCE" w:rsidRDefault="000C472E" w:rsidP="006D697C">
            <w:pPr>
              <w:jc w:val="both"/>
              <w:rPr>
                <w:rFonts w:cstheme="minorHAnsi"/>
                <w:sz w:val="24"/>
                <w:szCs w:val="24"/>
                <w:lang w:val="ro-RO"/>
              </w:rPr>
            </w:pPr>
            <w:r w:rsidRPr="00712DCE">
              <w:rPr>
                <w:rFonts w:cstheme="minorHAnsi"/>
                <w:sz w:val="24"/>
                <w:szCs w:val="24"/>
                <w:lang w:val="ro-RO"/>
              </w:rPr>
              <w:t>- reducerea efectelor dezastrelor naturale, evenimentelor adverse şi evenimentelor catastrofale asupra potenţialului de producţie agricolă.</w:t>
            </w:r>
          </w:p>
          <w:p w:rsidR="00BE729F" w:rsidRDefault="00BE729F" w:rsidP="006D697C">
            <w:pPr>
              <w:jc w:val="both"/>
              <w:rPr>
                <w:rFonts w:cstheme="minorHAnsi"/>
                <w:b/>
                <w:bCs/>
                <w:sz w:val="24"/>
                <w:szCs w:val="24"/>
                <w:lang w:val="ro-RO"/>
              </w:rPr>
            </w:pPr>
          </w:p>
          <w:p w:rsidR="000C472E" w:rsidRPr="00712DCE" w:rsidRDefault="000C472E" w:rsidP="00BE729F">
            <w:pPr>
              <w:shd w:val="clear" w:color="auto" w:fill="E2EFD9" w:themeFill="accent6" w:themeFillTint="33"/>
              <w:jc w:val="both"/>
              <w:rPr>
                <w:rFonts w:cstheme="minorHAnsi"/>
                <w:sz w:val="24"/>
                <w:szCs w:val="24"/>
                <w:lang w:val="ro-RO"/>
              </w:rPr>
            </w:pPr>
            <w:r w:rsidRPr="00712DCE">
              <w:rPr>
                <w:rFonts w:cstheme="minorHAnsi"/>
                <w:b/>
                <w:bCs/>
                <w:sz w:val="24"/>
                <w:szCs w:val="24"/>
                <w:lang w:val="ro-RO"/>
              </w:rPr>
              <w:t>BENEFICIARII:</w:t>
            </w:r>
            <w:r w:rsidR="00914EC3">
              <w:rPr>
                <w:rFonts w:cstheme="minorHAnsi"/>
                <w:b/>
                <w:bCs/>
                <w:sz w:val="24"/>
                <w:szCs w:val="24"/>
                <w:lang w:val="ro-RO"/>
              </w:rPr>
              <w:t xml:space="preserve"> </w:t>
            </w:r>
            <w:r w:rsidRPr="00712DCE">
              <w:rPr>
                <w:rFonts w:cstheme="minorHAnsi"/>
                <w:sz w:val="24"/>
                <w:szCs w:val="24"/>
                <w:lang w:val="ro-RO"/>
              </w:rPr>
              <w:t>Categoriile de beneficiari eligibili care pot primi fonduri nerambursabile sunt:</w:t>
            </w:r>
          </w:p>
          <w:p w:rsidR="000C472E" w:rsidRPr="00712DCE" w:rsidRDefault="000C472E" w:rsidP="006D697C">
            <w:pPr>
              <w:jc w:val="both"/>
              <w:rPr>
                <w:rFonts w:cstheme="minorHAnsi"/>
                <w:sz w:val="24"/>
                <w:szCs w:val="24"/>
                <w:lang w:val="ro-RO"/>
              </w:rPr>
            </w:pPr>
            <w:r w:rsidRPr="00712DCE">
              <w:rPr>
                <w:rFonts w:cstheme="minorHAnsi"/>
                <w:sz w:val="24"/>
                <w:szCs w:val="24"/>
                <w:lang w:val="ro-RO"/>
              </w:rPr>
              <w:t>- entități publice cu atribuții în domeniu sanitar-veterinar, autorități publice care au în administrare punctele de trecere a frontierei, autorități publice care au în administrare drumurile publice și administratori/gestionari publici ai fondurilor cinegetice.</w:t>
            </w:r>
          </w:p>
          <w:p w:rsidR="000C472E" w:rsidRPr="00712DCE" w:rsidRDefault="000C472E" w:rsidP="00BE729F">
            <w:pPr>
              <w:shd w:val="clear" w:color="auto" w:fill="E2EFD9" w:themeFill="accent6" w:themeFillTint="33"/>
              <w:jc w:val="both"/>
              <w:rPr>
                <w:rFonts w:cstheme="minorHAnsi"/>
                <w:sz w:val="24"/>
                <w:szCs w:val="24"/>
                <w:lang w:val="ro-RO"/>
              </w:rPr>
            </w:pPr>
            <w:r w:rsidRPr="00712DCE">
              <w:rPr>
                <w:rFonts w:cstheme="minorHAnsi"/>
                <w:sz w:val="24"/>
                <w:szCs w:val="24"/>
                <w:lang w:val="ro-RO"/>
              </w:rPr>
              <w:lastRenderedPageBreak/>
              <w:t> </w:t>
            </w:r>
            <w:r w:rsidRPr="00712DCE">
              <w:rPr>
                <w:rFonts w:cstheme="minorHAnsi"/>
                <w:b/>
                <w:bCs/>
                <w:sz w:val="24"/>
                <w:szCs w:val="24"/>
                <w:lang w:val="ro-RO"/>
              </w:rPr>
              <w:t>SPRIJINUL</w:t>
            </w:r>
            <w:r w:rsidRPr="00712DCE">
              <w:rPr>
                <w:rFonts w:cstheme="minorHAnsi"/>
                <w:b/>
                <w:bCs/>
                <w:i/>
                <w:iCs/>
                <w:sz w:val="24"/>
                <w:szCs w:val="24"/>
                <w:lang w:val="ro-RO"/>
              </w:rPr>
              <w:t> </w:t>
            </w:r>
            <w:r w:rsidRPr="00712DCE">
              <w:rPr>
                <w:rFonts w:cstheme="minorHAnsi"/>
                <w:b/>
                <w:bCs/>
                <w:sz w:val="24"/>
                <w:szCs w:val="24"/>
                <w:lang w:val="ro-RO"/>
              </w:rPr>
              <w:t xml:space="preserve"> NERAMBURSABIL</w:t>
            </w:r>
            <w:r w:rsidRPr="00712DCE">
              <w:rPr>
                <w:rFonts w:cstheme="minorHAnsi"/>
                <w:sz w:val="24"/>
                <w:szCs w:val="24"/>
                <w:lang w:val="ro-RO"/>
              </w:rPr>
              <w:t>:</w:t>
            </w:r>
            <w:r w:rsidR="00914EC3">
              <w:rPr>
                <w:rFonts w:cstheme="minorHAnsi"/>
                <w:sz w:val="24"/>
                <w:szCs w:val="24"/>
                <w:lang w:val="ro-RO"/>
              </w:rPr>
              <w:t xml:space="preserve"> </w:t>
            </w:r>
            <w:r w:rsidRPr="00712DCE">
              <w:rPr>
                <w:rFonts w:cstheme="minorHAnsi"/>
                <w:sz w:val="24"/>
                <w:szCs w:val="24"/>
                <w:lang w:val="ro-RO"/>
              </w:rPr>
              <w:t>Rata maximă a sprijinului public nerambursabil va fi de:</w:t>
            </w:r>
          </w:p>
          <w:p w:rsidR="000C472E" w:rsidRPr="00712DCE" w:rsidRDefault="000C472E" w:rsidP="006D697C">
            <w:pPr>
              <w:jc w:val="both"/>
              <w:rPr>
                <w:rFonts w:cstheme="minorHAnsi"/>
                <w:sz w:val="24"/>
                <w:szCs w:val="24"/>
                <w:lang w:val="ro-RO"/>
              </w:rPr>
            </w:pPr>
            <w:r w:rsidRPr="00712DCE">
              <w:rPr>
                <w:rFonts w:cstheme="minorHAnsi"/>
                <w:b/>
                <w:bCs/>
                <w:sz w:val="24"/>
                <w:szCs w:val="24"/>
                <w:lang w:val="ro-RO"/>
              </w:rPr>
              <w:t>-  80% din totalul cheltuielilor eligibile;</w:t>
            </w:r>
          </w:p>
          <w:p w:rsidR="000C472E" w:rsidRPr="00712DCE" w:rsidRDefault="000C472E" w:rsidP="006D697C">
            <w:pPr>
              <w:jc w:val="both"/>
              <w:rPr>
                <w:rFonts w:cstheme="minorHAnsi"/>
                <w:sz w:val="24"/>
                <w:szCs w:val="24"/>
                <w:lang w:val="ro-RO"/>
              </w:rPr>
            </w:pPr>
            <w:r w:rsidRPr="00712DCE">
              <w:rPr>
                <w:rFonts w:cstheme="minorHAnsi"/>
                <w:b/>
                <w:bCs/>
                <w:sz w:val="24"/>
                <w:szCs w:val="24"/>
                <w:lang w:val="ro-RO"/>
              </w:rPr>
              <w:t>- 100% din totalul cheltuielilor eligibile,</w:t>
            </w:r>
            <w:r w:rsidRPr="00712DCE">
              <w:rPr>
                <w:rFonts w:cstheme="minorHAnsi"/>
                <w:sz w:val="24"/>
                <w:szCs w:val="24"/>
                <w:lang w:val="ro-RO"/>
              </w:rPr>
              <w:t xml:space="preserve"> numai în cazul în care sunt îndeplinite cumulativ condiţiile menționate în Ghidul solicitantului.</w:t>
            </w:r>
          </w:p>
          <w:p w:rsidR="000C472E" w:rsidRPr="00712DCE" w:rsidRDefault="000C472E" w:rsidP="006D697C">
            <w:pPr>
              <w:jc w:val="both"/>
              <w:rPr>
                <w:rFonts w:cstheme="minorHAnsi"/>
                <w:sz w:val="24"/>
                <w:szCs w:val="24"/>
                <w:lang w:val="ro-RO"/>
              </w:rPr>
            </w:pPr>
            <w:r w:rsidRPr="00712DCE">
              <w:rPr>
                <w:rFonts w:cstheme="minorHAnsi"/>
                <w:sz w:val="24"/>
                <w:szCs w:val="24"/>
                <w:lang w:val="ro-RO"/>
              </w:rPr>
              <w:t>şi nu va depăşi:</w:t>
            </w:r>
          </w:p>
          <w:p w:rsidR="000C472E" w:rsidRPr="00712DCE" w:rsidRDefault="000C472E" w:rsidP="006D697C">
            <w:pPr>
              <w:jc w:val="both"/>
              <w:rPr>
                <w:rFonts w:cstheme="minorHAnsi"/>
                <w:sz w:val="24"/>
                <w:szCs w:val="24"/>
                <w:lang w:val="ro-RO"/>
              </w:rPr>
            </w:pPr>
            <w:r w:rsidRPr="00712DCE">
              <w:rPr>
                <w:rFonts w:cstheme="minorHAnsi"/>
                <w:sz w:val="24"/>
                <w:szCs w:val="24"/>
                <w:lang w:val="ro-RO"/>
              </w:rPr>
              <w:t> </w:t>
            </w:r>
            <w:r w:rsidRPr="00712DCE">
              <w:rPr>
                <w:rFonts w:cstheme="minorHAnsi"/>
                <w:b/>
                <w:bCs/>
                <w:sz w:val="24"/>
                <w:szCs w:val="24"/>
                <w:lang w:val="ro-RO"/>
              </w:rPr>
              <w:t>•  30.000 euro</w:t>
            </w:r>
            <w:r w:rsidRPr="00712DCE">
              <w:rPr>
                <w:rFonts w:cstheme="minorHAnsi"/>
                <w:sz w:val="24"/>
                <w:szCs w:val="24"/>
                <w:lang w:val="ro-RO"/>
              </w:rPr>
              <w:t xml:space="preserve"> pentru investiţii în instalații de dezinfectare şi dezinsecţie;</w:t>
            </w:r>
          </w:p>
          <w:p w:rsidR="000C472E" w:rsidRPr="00712DCE" w:rsidRDefault="000C472E" w:rsidP="006D697C">
            <w:pPr>
              <w:jc w:val="both"/>
              <w:rPr>
                <w:rFonts w:cstheme="minorHAnsi"/>
                <w:sz w:val="24"/>
                <w:szCs w:val="24"/>
                <w:lang w:val="ro-RO"/>
              </w:rPr>
            </w:pPr>
            <w:r w:rsidRPr="00712DCE">
              <w:rPr>
                <w:rFonts w:cstheme="minorHAnsi"/>
                <w:b/>
                <w:bCs/>
                <w:sz w:val="24"/>
                <w:szCs w:val="24"/>
                <w:lang w:val="ro-RO"/>
              </w:rPr>
              <w:t>• 100.000 euro</w:t>
            </w:r>
            <w:r w:rsidRPr="00712DCE">
              <w:rPr>
                <w:rFonts w:cstheme="minorHAnsi"/>
                <w:sz w:val="24"/>
                <w:szCs w:val="24"/>
                <w:lang w:val="ro-RO"/>
              </w:rPr>
              <w:t xml:space="preserve"> pentru investiţii în </w:t>
            </w:r>
            <w:r w:rsidR="009C723A" w:rsidRPr="00712DCE">
              <w:rPr>
                <w:rFonts w:cstheme="minorHAnsi"/>
                <w:sz w:val="24"/>
                <w:szCs w:val="24"/>
                <w:lang w:val="ro-RO"/>
              </w:rPr>
              <w:t>creșterea</w:t>
            </w:r>
            <w:r w:rsidRPr="00712DCE">
              <w:rPr>
                <w:rFonts w:cstheme="minorHAnsi"/>
                <w:sz w:val="24"/>
                <w:szCs w:val="24"/>
                <w:lang w:val="ro-RO"/>
              </w:rPr>
              <w:t xml:space="preserve"> capacităţii operaţionale a laboratoarelor, prin dotarea acestora şi achiziţia de mijloace de transport a probelor;</w:t>
            </w:r>
          </w:p>
          <w:p w:rsidR="000C472E" w:rsidRPr="00712DCE" w:rsidRDefault="000C472E" w:rsidP="006D697C">
            <w:pPr>
              <w:jc w:val="both"/>
              <w:rPr>
                <w:rFonts w:cstheme="minorHAnsi"/>
                <w:sz w:val="24"/>
                <w:szCs w:val="24"/>
                <w:lang w:val="ro-RO"/>
              </w:rPr>
            </w:pPr>
            <w:r w:rsidRPr="00712DCE">
              <w:rPr>
                <w:rFonts w:cstheme="minorHAnsi"/>
                <w:b/>
                <w:bCs/>
                <w:sz w:val="24"/>
                <w:szCs w:val="24"/>
                <w:lang w:val="ro-RO"/>
              </w:rPr>
              <w:t>•  20.000 euro</w:t>
            </w:r>
            <w:r w:rsidRPr="00712DCE">
              <w:rPr>
                <w:rFonts w:cstheme="minorHAnsi"/>
                <w:sz w:val="24"/>
                <w:szCs w:val="24"/>
                <w:lang w:val="ro-RO"/>
              </w:rPr>
              <w:t xml:space="preserve"> pentru achiziţii de camere frigorifice pentru depozitarea tempora</w:t>
            </w:r>
            <w:r w:rsidR="001912DC">
              <w:rPr>
                <w:rFonts w:cstheme="minorHAnsi"/>
                <w:sz w:val="24"/>
                <w:szCs w:val="24"/>
                <w:lang w:val="ro-RO"/>
              </w:rPr>
              <w:t>ră a animalelor sălbatice ucise.</w:t>
            </w:r>
          </w:p>
        </w:tc>
      </w:tr>
    </w:tbl>
    <w:p w:rsidR="00821BE7" w:rsidRPr="00712DCE" w:rsidRDefault="00821BE7" w:rsidP="006D697C">
      <w:pPr>
        <w:jc w:val="both"/>
        <w:rPr>
          <w:rFonts w:cstheme="minorHAnsi"/>
          <w:sz w:val="24"/>
          <w:szCs w:val="24"/>
          <w:lang w:val="ro-RO"/>
        </w:rPr>
      </w:pPr>
    </w:p>
    <w:p w:rsidR="00016CB5" w:rsidRDefault="00016CB5" w:rsidP="00914EC3">
      <w:pPr>
        <w:shd w:val="clear" w:color="auto" w:fill="C5E0B3" w:themeFill="accent6" w:themeFillTint="66"/>
        <w:jc w:val="both"/>
        <w:rPr>
          <w:rFonts w:cstheme="minorHAnsi"/>
          <w:b/>
          <w:bCs/>
          <w:i/>
          <w:color w:val="FF0000"/>
          <w:sz w:val="28"/>
          <w:szCs w:val="28"/>
          <w:u w:val="single"/>
          <w:lang w:val="ro-RO"/>
        </w:rPr>
      </w:pPr>
      <w:r w:rsidRPr="00712DCE">
        <w:rPr>
          <w:rFonts w:cstheme="minorHAnsi"/>
          <w:b/>
          <w:bCs/>
          <w:color w:val="FF0000"/>
          <w:sz w:val="28"/>
          <w:szCs w:val="28"/>
          <w:u w:val="single"/>
          <w:lang w:val="ro-RO"/>
        </w:rPr>
        <w:t>SUBMĂSURA 5.1</w:t>
      </w:r>
      <w:r w:rsidRPr="00712DCE">
        <w:rPr>
          <w:rFonts w:cstheme="minorHAnsi"/>
          <w:b/>
          <w:bCs/>
          <w:sz w:val="28"/>
          <w:szCs w:val="28"/>
          <w:u w:val="single"/>
          <w:lang w:val="ro-RO"/>
        </w:rPr>
        <w:t xml:space="preserve"> dedicată cererilor de finanțare depuse de beneficiari </w:t>
      </w:r>
      <w:r w:rsidR="009C723A" w:rsidRPr="00712DCE">
        <w:rPr>
          <w:rFonts w:cstheme="minorHAnsi"/>
          <w:b/>
          <w:bCs/>
          <w:i/>
          <w:color w:val="FF0000"/>
          <w:sz w:val="28"/>
          <w:szCs w:val="28"/>
          <w:u w:val="single"/>
          <w:lang w:val="ro-RO"/>
        </w:rPr>
        <w:t>PRIVATI</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418"/>
      </w:tblGrid>
      <w:tr w:rsidR="00016CB5" w:rsidRPr="00712DCE" w:rsidTr="001912DC">
        <w:trPr>
          <w:tblCellSpacing w:w="7" w:type="dxa"/>
        </w:trPr>
        <w:tc>
          <w:tcPr>
            <w:tcW w:w="4985" w:type="pct"/>
            <w:tcBorders>
              <w:bottom w:val="nil"/>
            </w:tcBorders>
            <w:vAlign w:val="center"/>
            <w:hideMark/>
          </w:tcPr>
          <w:p w:rsidR="00016CB5" w:rsidRPr="00712DCE" w:rsidRDefault="00016CB5" w:rsidP="006D697C">
            <w:pPr>
              <w:jc w:val="both"/>
              <w:rPr>
                <w:rFonts w:cstheme="minorHAnsi"/>
                <w:sz w:val="24"/>
                <w:szCs w:val="24"/>
                <w:lang w:val="ro-RO"/>
              </w:rPr>
            </w:pPr>
            <w:r w:rsidRPr="00712DCE">
              <w:rPr>
                <w:rFonts w:cstheme="minorHAnsi"/>
                <w:b/>
                <w:bCs/>
                <w:sz w:val="24"/>
                <w:szCs w:val="24"/>
                <w:lang w:val="ro-RO"/>
              </w:rPr>
              <w:t>SCOP:</w:t>
            </w:r>
            <w:r w:rsidR="00914EC3">
              <w:rPr>
                <w:rFonts w:cstheme="minorHAnsi"/>
                <w:b/>
                <w:bCs/>
                <w:sz w:val="24"/>
                <w:szCs w:val="24"/>
                <w:lang w:val="ro-RO"/>
              </w:rPr>
              <w:t xml:space="preserve"> </w:t>
            </w:r>
            <w:r w:rsidRPr="00712DCE">
              <w:rPr>
                <w:rFonts w:cstheme="minorHAnsi"/>
                <w:b/>
                <w:bCs/>
                <w:sz w:val="24"/>
                <w:szCs w:val="24"/>
                <w:lang w:val="ro-RO"/>
              </w:rPr>
              <w:t>Submăsura 5.1 este destinată prevenirii și limitării răspândirii pestei porcine africane (PPA) prin finanțarea investițiilor de modernizare a fermelor de suine din punct de vedere al biosecurității.</w:t>
            </w:r>
          </w:p>
          <w:p w:rsidR="00016CB5" w:rsidRPr="00712DCE" w:rsidRDefault="00016CB5" w:rsidP="001912DC">
            <w:pPr>
              <w:pStyle w:val="NoSpacing"/>
              <w:rPr>
                <w:lang w:val="ro-RO"/>
              </w:rPr>
            </w:pPr>
            <w:r w:rsidRPr="00712DCE">
              <w:rPr>
                <w:lang w:val="ro-RO"/>
              </w:rPr>
              <w:t> </w:t>
            </w:r>
          </w:p>
          <w:p w:rsidR="00016CB5" w:rsidRPr="00712DCE" w:rsidRDefault="00016CB5" w:rsidP="00B469C4">
            <w:pPr>
              <w:shd w:val="clear" w:color="auto" w:fill="E2EFD9" w:themeFill="accent6" w:themeFillTint="33"/>
              <w:jc w:val="both"/>
              <w:rPr>
                <w:rFonts w:cstheme="minorHAnsi"/>
                <w:sz w:val="24"/>
                <w:szCs w:val="24"/>
                <w:lang w:val="ro-RO"/>
              </w:rPr>
            </w:pPr>
            <w:r w:rsidRPr="00712DCE">
              <w:rPr>
                <w:rFonts w:cstheme="minorHAnsi"/>
                <w:b/>
                <w:bCs/>
                <w:sz w:val="24"/>
                <w:szCs w:val="24"/>
                <w:lang w:val="ro-RO"/>
              </w:rPr>
              <w:t>OBIECTIVE:</w:t>
            </w:r>
            <w:r w:rsidRPr="00712DCE">
              <w:rPr>
                <w:rFonts w:cstheme="minorHAnsi"/>
                <w:sz w:val="24"/>
                <w:szCs w:val="24"/>
                <w:lang w:val="ro-RO"/>
              </w:rPr>
              <w:t xml:space="preserve"> Sprijinul acordat  prin aceasta </w:t>
            </w:r>
            <w:r w:rsidR="009C723A" w:rsidRPr="00712DCE">
              <w:rPr>
                <w:rFonts w:cstheme="minorHAnsi"/>
                <w:sz w:val="24"/>
                <w:szCs w:val="24"/>
                <w:lang w:val="ro-RO"/>
              </w:rPr>
              <w:t>submăsură</w:t>
            </w:r>
            <w:r w:rsidRPr="00712DCE">
              <w:rPr>
                <w:rFonts w:cstheme="minorHAnsi"/>
                <w:sz w:val="24"/>
                <w:szCs w:val="24"/>
                <w:lang w:val="ro-RO"/>
              </w:rPr>
              <w:t xml:space="preserve"> va contribui la:</w:t>
            </w:r>
          </w:p>
          <w:p w:rsidR="00016CB5" w:rsidRPr="00712DCE" w:rsidRDefault="00016CB5" w:rsidP="006D697C">
            <w:pPr>
              <w:jc w:val="both"/>
              <w:rPr>
                <w:rFonts w:cstheme="minorHAnsi"/>
                <w:sz w:val="24"/>
                <w:szCs w:val="24"/>
                <w:lang w:val="ro-RO"/>
              </w:rPr>
            </w:pPr>
            <w:r w:rsidRPr="00712DCE">
              <w:rPr>
                <w:rFonts w:cstheme="minorHAnsi"/>
                <w:sz w:val="24"/>
                <w:szCs w:val="24"/>
                <w:lang w:val="ro-RO"/>
              </w:rPr>
              <w:t>- Creșterea capacității operaționale de prevenire a apariției epizootiilor și combaterea acestora.</w:t>
            </w:r>
            <w:r w:rsidRPr="00712DCE">
              <w:rPr>
                <w:rFonts w:cstheme="minorHAnsi"/>
                <w:sz w:val="24"/>
                <w:szCs w:val="24"/>
                <w:lang w:val="ro-RO"/>
              </w:rPr>
              <w:br/>
              <w:t>- Reducerea efectelor dezastrelor naturale, a evenimentelor adverse și a evenimentelor catastrofale asupra potențialului de producție agricolă.</w:t>
            </w:r>
          </w:p>
          <w:p w:rsidR="009C723A" w:rsidRPr="00712DCE" w:rsidRDefault="009C723A" w:rsidP="001912DC">
            <w:pPr>
              <w:pStyle w:val="NoSpacing"/>
              <w:rPr>
                <w:lang w:val="ro-RO"/>
              </w:rPr>
            </w:pPr>
          </w:p>
          <w:p w:rsidR="00016CB5" w:rsidRPr="00712DCE" w:rsidRDefault="00016CB5" w:rsidP="00B469C4">
            <w:pPr>
              <w:shd w:val="clear" w:color="auto" w:fill="E2EFD9" w:themeFill="accent6" w:themeFillTint="33"/>
              <w:jc w:val="both"/>
              <w:rPr>
                <w:rFonts w:cstheme="minorHAnsi"/>
                <w:sz w:val="24"/>
                <w:szCs w:val="24"/>
                <w:lang w:val="ro-RO"/>
              </w:rPr>
            </w:pPr>
            <w:r w:rsidRPr="00712DCE">
              <w:rPr>
                <w:rFonts w:cstheme="minorHAnsi"/>
                <w:b/>
                <w:bCs/>
                <w:sz w:val="24"/>
                <w:szCs w:val="24"/>
                <w:lang w:val="ro-RO"/>
              </w:rPr>
              <w:t>BENEFICIARII:</w:t>
            </w:r>
            <w:r w:rsidR="001912DC">
              <w:rPr>
                <w:rFonts w:cstheme="minorHAnsi"/>
                <w:b/>
                <w:bCs/>
                <w:sz w:val="24"/>
                <w:szCs w:val="24"/>
                <w:lang w:val="ro-RO"/>
              </w:rPr>
              <w:t xml:space="preserve"> </w:t>
            </w:r>
            <w:r w:rsidRPr="00712DCE">
              <w:rPr>
                <w:rFonts w:cstheme="minorHAnsi"/>
                <w:sz w:val="24"/>
                <w:szCs w:val="24"/>
                <w:lang w:val="ro-RO"/>
              </w:rPr>
              <w:t>Solicitanţii eligibili pentru sprijinul acordat prin submăsura 5.1 sunt:</w:t>
            </w:r>
          </w:p>
          <w:p w:rsidR="00016CB5" w:rsidRPr="00712DCE" w:rsidRDefault="00016CB5" w:rsidP="006D697C">
            <w:pPr>
              <w:jc w:val="both"/>
              <w:rPr>
                <w:rFonts w:cstheme="minorHAnsi"/>
                <w:sz w:val="24"/>
                <w:szCs w:val="24"/>
                <w:lang w:val="ro-RO"/>
              </w:rPr>
            </w:pPr>
            <w:r w:rsidRPr="00712DCE">
              <w:rPr>
                <w:rFonts w:cstheme="minorHAnsi"/>
                <w:sz w:val="24"/>
                <w:szCs w:val="24"/>
                <w:lang w:val="ro-RO"/>
              </w:rPr>
              <w:t>•  fermieri, cu excepția persoanelor fizice neautorizate;</w:t>
            </w:r>
          </w:p>
          <w:p w:rsidR="00016CB5" w:rsidRPr="00712DCE" w:rsidRDefault="00016CB5" w:rsidP="006D697C">
            <w:pPr>
              <w:jc w:val="both"/>
              <w:rPr>
                <w:rFonts w:cstheme="minorHAnsi"/>
                <w:sz w:val="24"/>
                <w:szCs w:val="24"/>
                <w:lang w:val="ro-RO"/>
              </w:rPr>
            </w:pPr>
            <w:r w:rsidRPr="00712DCE">
              <w:rPr>
                <w:rFonts w:cstheme="minorHAnsi"/>
                <w:sz w:val="24"/>
                <w:szCs w:val="24"/>
                <w:lang w:val="ro-RO"/>
              </w:rPr>
              <w:t>• cooperative (cooperativele agricole și societățile cooperative agricole), grupuri de producători, constituite în baza legislației naționale în vigoare care deservesc interesele membrilor.</w:t>
            </w:r>
          </w:p>
          <w:p w:rsidR="009C723A" w:rsidRPr="00712DCE" w:rsidRDefault="009C723A" w:rsidP="001912DC">
            <w:pPr>
              <w:pStyle w:val="NoSpacing"/>
              <w:rPr>
                <w:lang w:val="ro-RO"/>
              </w:rPr>
            </w:pPr>
          </w:p>
          <w:p w:rsidR="00016CB5" w:rsidRPr="00712DCE" w:rsidRDefault="00016CB5" w:rsidP="00B469C4">
            <w:pPr>
              <w:shd w:val="clear" w:color="auto" w:fill="E2EFD9" w:themeFill="accent6" w:themeFillTint="33"/>
              <w:jc w:val="both"/>
              <w:rPr>
                <w:rFonts w:cstheme="minorHAnsi"/>
                <w:sz w:val="24"/>
                <w:szCs w:val="24"/>
                <w:lang w:val="ro-RO"/>
              </w:rPr>
            </w:pPr>
            <w:r w:rsidRPr="00712DCE">
              <w:rPr>
                <w:rFonts w:cstheme="minorHAnsi"/>
                <w:b/>
                <w:bCs/>
                <w:sz w:val="24"/>
                <w:szCs w:val="24"/>
                <w:lang w:val="ro-RO"/>
              </w:rPr>
              <w:t>SPRIJINUL</w:t>
            </w:r>
            <w:r w:rsidRPr="00712DCE">
              <w:rPr>
                <w:rFonts w:cstheme="minorHAnsi"/>
                <w:b/>
                <w:bCs/>
                <w:i/>
                <w:iCs/>
                <w:sz w:val="24"/>
                <w:szCs w:val="24"/>
                <w:lang w:val="ro-RO"/>
              </w:rPr>
              <w:t> </w:t>
            </w:r>
            <w:r w:rsidRPr="00712DCE">
              <w:rPr>
                <w:rFonts w:cstheme="minorHAnsi"/>
                <w:b/>
                <w:bCs/>
                <w:sz w:val="24"/>
                <w:szCs w:val="24"/>
                <w:lang w:val="ro-RO"/>
              </w:rPr>
              <w:t xml:space="preserve"> NERAMBURSABIL</w:t>
            </w:r>
            <w:r w:rsidRPr="00712DCE">
              <w:rPr>
                <w:rFonts w:cstheme="minorHAnsi"/>
                <w:sz w:val="24"/>
                <w:szCs w:val="24"/>
                <w:lang w:val="ro-RO"/>
              </w:rPr>
              <w:t>:</w:t>
            </w:r>
            <w:r w:rsidR="001912DC">
              <w:rPr>
                <w:rFonts w:cstheme="minorHAnsi"/>
                <w:sz w:val="24"/>
                <w:szCs w:val="24"/>
                <w:lang w:val="ro-RO"/>
              </w:rPr>
              <w:t xml:space="preserve"> </w:t>
            </w:r>
            <w:r w:rsidRPr="00712DCE">
              <w:rPr>
                <w:rFonts w:cstheme="minorHAnsi"/>
                <w:sz w:val="24"/>
                <w:szCs w:val="24"/>
                <w:lang w:val="ro-RO"/>
              </w:rPr>
              <w:t>Rata maximă a sprijinului public nerambursabil va fi de:</w:t>
            </w:r>
          </w:p>
          <w:p w:rsidR="00016CB5" w:rsidRPr="00712DCE" w:rsidRDefault="00016CB5" w:rsidP="006D697C">
            <w:pPr>
              <w:jc w:val="both"/>
              <w:rPr>
                <w:rFonts w:cstheme="minorHAnsi"/>
                <w:sz w:val="24"/>
                <w:szCs w:val="24"/>
                <w:lang w:val="ro-RO"/>
              </w:rPr>
            </w:pPr>
            <w:r w:rsidRPr="00712DCE">
              <w:rPr>
                <w:rFonts w:cstheme="minorHAnsi"/>
                <w:b/>
                <w:bCs/>
                <w:sz w:val="24"/>
                <w:szCs w:val="24"/>
                <w:lang w:val="ro-RO"/>
              </w:rPr>
              <w:t>-  80% din totalul cheltuielilor eligibile</w:t>
            </w:r>
            <w:r w:rsidRPr="00712DCE">
              <w:rPr>
                <w:rFonts w:cstheme="minorHAnsi"/>
                <w:sz w:val="24"/>
                <w:szCs w:val="24"/>
                <w:lang w:val="ro-RO"/>
              </w:rPr>
              <w:t xml:space="preserve"> pentru fermierii individuali;</w:t>
            </w:r>
          </w:p>
          <w:p w:rsidR="00016CB5" w:rsidRPr="00712DCE" w:rsidRDefault="00016CB5" w:rsidP="006D697C">
            <w:pPr>
              <w:jc w:val="both"/>
              <w:rPr>
                <w:rFonts w:cstheme="minorHAnsi"/>
                <w:sz w:val="24"/>
                <w:szCs w:val="24"/>
                <w:lang w:val="ro-RO"/>
              </w:rPr>
            </w:pPr>
            <w:r w:rsidRPr="00712DCE">
              <w:rPr>
                <w:rFonts w:cstheme="minorHAnsi"/>
                <w:b/>
                <w:bCs/>
                <w:sz w:val="24"/>
                <w:szCs w:val="24"/>
                <w:lang w:val="ro-RO"/>
              </w:rPr>
              <w:lastRenderedPageBreak/>
              <w:t>- 100% cheltuieli eligibile</w:t>
            </w:r>
            <w:r w:rsidRPr="00712DCE">
              <w:rPr>
                <w:rFonts w:cstheme="minorHAnsi"/>
                <w:sz w:val="24"/>
                <w:szCs w:val="24"/>
                <w:lang w:val="ro-RO"/>
              </w:rPr>
              <w:t xml:space="preserve"> pentru grupuri de fermieri.</w:t>
            </w:r>
          </w:p>
          <w:p w:rsidR="00016CB5" w:rsidRPr="00712DCE" w:rsidRDefault="00016CB5" w:rsidP="006D697C">
            <w:pPr>
              <w:jc w:val="both"/>
              <w:rPr>
                <w:rFonts w:cstheme="minorHAnsi"/>
                <w:sz w:val="24"/>
                <w:szCs w:val="24"/>
                <w:lang w:val="ro-RO"/>
              </w:rPr>
            </w:pPr>
            <w:r w:rsidRPr="00712DCE">
              <w:rPr>
                <w:rFonts w:cstheme="minorHAnsi"/>
                <w:sz w:val="24"/>
                <w:szCs w:val="24"/>
                <w:lang w:val="ro-RO"/>
              </w:rPr>
              <w:t>și nu va depăși:</w:t>
            </w:r>
          </w:p>
          <w:p w:rsidR="00016CB5" w:rsidRPr="00712DCE" w:rsidRDefault="00016CB5" w:rsidP="006D697C">
            <w:pPr>
              <w:jc w:val="both"/>
              <w:rPr>
                <w:rFonts w:cstheme="minorHAnsi"/>
                <w:sz w:val="24"/>
                <w:szCs w:val="24"/>
                <w:lang w:val="ro-RO"/>
              </w:rPr>
            </w:pPr>
            <w:r w:rsidRPr="00712DCE">
              <w:rPr>
                <w:rFonts w:cstheme="minorHAnsi"/>
                <w:b/>
                <w:bCs/>
                <w:sz w:val="24"/>
                <w:szCs w:val="24"/>
                <w:lang w:val="ro-RO"/>
              </w:rPr>
              <w:t>250.000 euro/ proiect</w:t>
            </w:r>
            <w:r w:rsidRPr="00712DCE">
              <w:rPr>
                <w:rFonts w:cstheme="minorHAnsi"/>
                <w:sz w:val="24"/>
                <w:szCs w:val="24"/>
                <w:lang w:val="ro-RO"/>
              </w:rPr>
              <w:t xml:space="preserve"> pentru investiții în instalații, echipamente pentru asigurarea biosecurității și infrastructură sanitară  (de ex.: construcția și dotarea filtrului cu grup sanitar și dușuri, vestiare etc.) în cadrul fermelor. </w:t>
            </w:r>
          </w:p>
        </w:tc>
      </w:tr>
    </w:tbl>
    <w:p w:rsidR="00016CB5" w:rsidRPr="00712DCE" w:rsidRDefault="00016CB5" w:rsidP="006D697C">
      <w:pPr>
        <w:jc w:val="both"/>
        <w:rPr>
          <w:rFonts w:cstheme="minorHAnsi"/>
          <w:sz w:val="24"/>
          <w:szCs w:val="24"/>
          <w:lang w:val="ro-RO"/>
        </w:rPr>
      </w:pPr>
    </w:p>
    <w:p w:rsidR="00004CB3" w:rsidRPr="00712DCE" w:rsidRDefault="00004CB3" w:rsidP="00914EC3">
      <w:pPr>
        <w:shd w:val="clear" w:color="auto" w:fill="C5E0B3" w:themeFill="accent6" w:themeFillTint="66"/>
        <w:jc w:val="both"/>
        <w:rPr>
          <w:rFonts w:cstheme="minorHAnsi"/>
          <w:b/>
          <w:sz w:val="28"/>
          <w:szCs w:val="28"/>
          <w:u w:val="single"/>
          <w:lang w:val="ro-RO"/>
        </w:rPr>
      </w:pPr>
      <w:r w:rsidRPr="00712DCE">
        <w:rPr>
          <w:rFonts w:cstheme="minorHAnsi"/>
          <w:b/>
          <w:color w:val="FF0000"/>
          <w:sz w:val="28"/>
          <w:szCs w:val="28"/>
          <w:u w:val="single"/>
          <w:lang w:val="ro-RO"/>
        </w:rPr>
        <w:t>Submăsura 5.2</w:t>
      </w:r>
      <w:r w:rsidRPr="00712DCE">
        <w:rPr>
          <w:rFonts w:cstheme="minorHAnsi"/>
          <w:b/>
          <w:sz w:val="28"/>
          <w:szCs w:val="28"/>
          <w:u w:val="single"/>
          <w:lang w:val="ro-RO"/>
        </w:rPr>
        <w:t xml:space="preserve"> - Sprijin pentru investiții privind refacerea terenurilor agricole și a potențialului de producție afectate de dezastre naturale, de condiții de mediu adverse și de evenimente catastrofale </w:t>
      </w:r>
    </w:p>
    <w:p w:rsidR="00004CB3" w:rsidRPr="00712DCE" w:rsidRDefault="00004CB3" w:rsidP="006D697C">
      <w:pPr>
        <w:jc w:val="both"/>
        <w:rPr>
          <w:rFonts w:cstheme="minorHAnsi"/>
          <w:sz w:val="24"/>
          <w:szCs w:val="24"/>
          <w:lang w:val="ro-RO"/>
        </w:rPr>
      </w:pPr>
      <w:r w:rsidRPr="00712DCE">
        <w:rPr>
          <w:rFonts w:cstheme="minorHAnsi"/>
          <w:b/>
          <w:sz w:val="24"/>
          <w:szCs w:val="24"/>
          <w:lang w:val="ro-RO"/>
        </w:rPr>
        <w:t>SCOP</w:t>
      </w:r>
      <w:r w:rsidRPr="00712DCE">
        <w:rPr>
          <w:rFonts w:cstheme="minorHAnsi"/>
          <w:sz w:val="24"/>
          <w:szCs w:val="24"/>
          <w:lang w:val="ro-RO"/>
        </w:rPr>
        <w:t xml:space="preserve">: Submăsura 5.2 „Sprijin pentru investiții privind refacerea terenurilor agricole și a potențialului de producție afectate de dezastre naturale, de condiții de mediu adverse și de evenimente catastrofale”, se încadrează conform Regulamentului UE nr. 1305/2013, Articolul 18, în  măsura 5 „Refacerea potențialului de producție agricolă afectat de dezastre naturale și de evenimente catastrofale și instituirea unor  măsuri de prevenire corespunzătoare” și contribuie la domeniul de intervenție  DI 3B ”Sprijinirea gestionării și a prevenirii riscurilor la nivelul exploatațiilor”. </w:t>
      </w:r>
    </w:p>
    <w:p w:rsidR="00004CB3" w:rsidRPr="00712DCE" w:rsidRDefault="00004CB3" w:rsidP="006D697C">
      <w:pPr>
        <w:jc w:val="both"/>
        <w:rPr>
          <w:rFonts w:cstheme="minorHAnsi"/>
          <w:sz w:val="24"/>
          <w:szCs w:val="24"/>
          <w:lang w:val="ro-RO"/>
        </w:rPr>
      </w:pPr>
      <w:r w:rsidRPr="00712DCE">
        <w:rPr>
          <w:rFonts w:cstheme="minorHAnsi"/>
          <w:sz w:val="24"/>
          <w:szCs w:val="24"/>
          <w:lang w:val="ro-RO"/>
        </w:rPr>
        <w:t xml:space="preserve">Sprijinul acordat  prin această submăsură va contribui la restabilirea potențialului de producție agricolă distrus de </w:t>
      </w:r>
      <w:r w:rsidRPr="00712DCE">
        <w:rPr>
          <w:rFonts w:cstheme="minorHAnsi"/>
          <w:i/>
          <w:sz w:val="24"/>
          <w:szCs w:val="24"/>
          <w:lang w:val="ro-RO"/>
        </w:rPr>
        <w:t>pesta</w:t>
      </w:r>
      <w:r w:rsidRPr="00712DCE">
        <w:rPr>
          <w:rFonts w:cstheme="minorHAnsi"/>
          <w:i/>
          <w:color w:val="FF0000"/>
          <w:sz w:val="24"/>
          <w:szCs w:val="24"/>
          <w:lang w:val="ro-RO"/>
        </w:rPr>
        <w:t xml:space="preserve"> </w:t>
      </w:r>
      <w:r w:rsidR="00700801" w:rsidRPr="00712DCE">
        <w:rPr>
          <w:rFonts w:cstheme="minorHAnsi"/>
          <w:i/>
          <w:color w:val="FF0000"/>
          <w:sz w:val="24"/>
          <w:szCs w:val="24"/>
          <w:lang w:val="ro-RO"/>
        </w:rPr>
        <w:t xml:space="preserve">porcină </w:t>
      </w:r>
      <w:r w:rsidRPr="00712DCE">
        <w:rPr>
          <w:rFonts w:cstheme="minorHAnsi"/>
          <w:i/>
          <w:color w:val="FF0000"/>
          <w:sz w:val="24"/>
          <w:szCs w:val="24"/>
          <w:lang w:val="ro-RO"/>
        </w:rPr>
        <w:t>africană (PPA</w:t>
      </w:r>
      <w:r w:rsidRPr="00712DCE">
        <w:rPr>
          <w:rFonts w:cstheme="minorHAnsi"/>
          <w:sz w:val="24"/>
          <w:szCs w:val="24"/>
          <w:lang w:val="ro-RO"/>
        </w:rPr>
        <w:t>).</w:t>
      </w:r>
    </w:p>
    <w:p w:rsidR="00700801" w:rsidRPr="00712DCE" w:rsidRDefault="00700801" w:rsidP="006D697C">
      <w:pPr>
        <w:jc w:val="both"/>
        <w:rPr>
          <w:rFonts w:cstheme="minorHAnsi"/>
          <w:b/>
          <w:sz w:val="24"/>
          <w:szCs w:val="24"/>
          <w:lang w:val="ro-RO"/>
        </w:rPr>
      </w:pPr>
    </w:p>
    <w:p w:rsidR="00004CB3" w:rsidRPr="00712DCE" w:rsidRDefault="00004CB3" w:rsidP="006D697C">
      <w:pPr>
        <w:jc w:val="both"/>
        <w:rPr>
          <w:rFonts w:cstheme="minorHAnsi"/>
          <w:sz w:val="24"/>
          <w:szCs w:val="24"/>
          <w:lang w:val="ro-RO"/>
        </w:rPr>
      </w:pPr>
      <w:r w:rsidRPr="00B469C4">
        <w:rPr>
          <w:rFonts w:cstheme="minorHAnsi"/>
          <w:b/>
          <w:sz w:val="24"/>
          <w:szCs w:val="24"/>
          <w:shd w:val="clear" w:color="auto" w:fill="E2EFD9" w:themeFill="accent6" w:themeFillTint="33"/>
          <w:lang w:val="ro-RO"/>
        </w:rPr>
        <w:t>OBIECTIVE</w:t>
      </w:r>
      <w:r w:rsidRPr="00B469C4">
        <w:rPr>
          <w:rFonts w:cstheme="minorHAnsi"/>
          <w:sz w:val="24"/>
          <w:szCs w:val="24"/>
          <w:shd w:val="clear" w:color="auto" w:fill="E2EFD9" w:themeFill="accent6" w:themeFillTint="33"/>
          <w:lang w:val="ro-RO"/>
        </w:rPr>
        <w:t>:</w:t>
      </w:r>
      <w:r w:rsidR="001912DC" w:rsidRPr="00B469C4">
        <w:rPr>
          <w:rFonts w:cstheme="minorHAnsi"/>
          <w:sz w:val="24"/>
          <w:szCs w:val="24"/>
          <w:shd w:val="clear" w:color="auto" w:fill="E2EFD9" w:themeFill="accent6" w:themeFillTint="33"/>
          <w:lang w:val="ro-RO"/>
        </w:rPr>
        <w:t xml:space="preserve"> </w:t>
      </w:r>
      <w:r w:rsidRPr="00B469C4">
        <w:rPr>
          <w:rFonts w:cstheme="minorHAnsi"/>
          <w:sz w:val="24"/>
          <w:szCs w:val="24"/>
          <w:shd w:val="clear" w:color="auto" w:fill="E2EFD9" w:themeFill="accent6" w:themeFillTint="33"/>
          <w:lang w:val="ro-RO"/>
        </w:rPr>
        <w:t>Sprijinul acordat prin această submăsură va contribui la refacerea potențialului de</w:t>
      </w:r>
      <w:r w:rsidRPr="00712DCE">
        <w:rPr>
          <w:rFonts w:cstheme="minorHAnsi"/>
          <w:sz w:val="24"/>
          <w:szCs w:val="24"/>
          <w:lang w:val="ro-RO"/>
        </w:rPr>
        <w:t xml:space="preserve"> producție, fiind sprijinite acțiuni privind repopularea și refacerea efectivelor de suine  sau reprofilarea exploatației cu altă specie de animale,  ca urmare a decimării efectivelor de suine cauzată de apariția pestei porcine africane (PPA).</w:t>
      </w:r>
    </w:p>
    <w:p w:rsidR="00004CB3" w:rsidRPr="00712DCE" w:rsidRDefault="00004CB3" w:rsidP="006D697C">
      <w:pPr>
        <w:jc w:val="both"/>
        <w:rPr>
          <w:rFonts w:cstheme="minorHAnsi"/>
          <w:sz w:val="24"/>
          <w:szCs w:val="24"/>
          <w:lang w:val="ro-RO"/>
        </w:rPr>
      </w:pPr>
      <w:r w:rsidRPr="00712DCE">
        <w:rPr>
          <w:rFonts w:cstheme="minorHAnsi"/>
          <w:sz w:val="24"/>
          <w:szCs w:val="24"/>
          <w:lang w:val="ro-RO"/>
        </w:rPr>
        <w:t>Investiții în scopul refacerii potențialului de producție prin:</w:t>
      </w:r>
    </w:p>
    <w:p w:rsidR="00004CB3" w:rsidRPr="00712DCE" w:rsidRDefault="00004CB3" w:rsidP="006D697C">
      <w:pPr>
        <w:jc w:val="both"/>
        <w:rPr>
          <w:rFonts w:cstheme="minorHAnsi"/>
          <w:sz w:val="24"/>
          <w:szCs w:val="24"/>
          <w:lang w:val="ro-RO"/>
        </w:rPr>
      </w:pPr>
      <w:r w:rsidRPr="00712DCE">
        <w:rPr>
          <w:rFonts w:cstheme="minorHAnsi"/>
          <w:sz w:val="24"/>
          <w:szCs w:val="24"/>
          <w:lang w:val="ro-RO"/>
        </w:rPr>
        <w:t>- Achiziția animalelor de reproducție destinate repopulării în vederea restabilirii producției agricole cu utilizarea conversiei  UVM, dacă este cazul;</w:t>
      </w:r>
    </w:p>
    <w:p w:rsidR="00004CB3" w:rsidRPr="00712DCE" w:rsidRDefault="00004CB3" w:rsidP="006D697C">
      <w:pPr>
        <w:jc w:val="both"/>
        <w:rPr>
          <w:rFonts w:cstheme="minorHAnsi"/>
          <w:sz w:val="24"/>
          <w:szCs w:val="24"/>
          <w:lang w:val="ro-RO"/>
        </w:rPr>
      </w:pPr>
      <w:r w:rsidRPr="00712DCE">
        <w:rPr>
          <w:rFonts w:cstheme="minorHAnsi"/>
          <w:sz w:val="24"/>
          <w:szCs w:val="24"/>
          <w:lang w:val="ro-RO"/>
        </w:rPr>
        <w:t>- Achiziția animalelor de reproducție destinate reprofilării fermelor afectate, prin popularea cu alte specii de animale în vederea restabilirii producției agricole cu utilizarea conversiei  UVM de la o specie la alta;</w:t>
      </w:r>
    </w:p>
    <w:p w:rsidR="00004CB3" w:rsidRPr="00712DCE" w:rsidRDefault="00004CB3" w:rsidP="006D697C">
      <w:pPr>
        <w:jc w:val="both"/>
        <w:rPr>
          <w:rFonts w:cstheme="minorHAnsi"/>
          <w:sz w:val="24"/>
          <w:szCs w:val="24"/>
          <w:lang w:val="ro-RO"/>
        </w:rPr>
      </w:pPr>
      <w:r w:rsidRPr="00712DCE">
        <w:rPr>
          <w:rFonts w:cstheme="minorHAnsi"/>
          <w:sz w:val="24"/>
          <w:szCs w:val="24"/>
          <w:lang w:val="ro-RO"/>
        </w:rPr>
        <w:t>- Extinderea și/ sau modernizarea în scopul adaptării adăposturilor de animale;</w:t>
      </w:r>
    </w:p>
    <w:p w:rsidR="00700801" w:rsidRPr="00712DCE" w:rsidRDefault="00700801" w:rsidP="006D697C">
      <w:pPr>
        <w:jc w:val="both"/>
        <w:rPr>
          <w:rFonts w:cstheme="minorHAnsi"/>
          <w:b/>
          <w:sz w:val="24"/>
          <w:szCs w:val="24"/>
          <w:lang w:val="ro-RO"/>
        </w:rPr>
      </w:pPr>
    </w:p>
    <w:p w:rsidR="00004CB3" w:rsidRPr="00712DCE" w:rsidRDefault="00004CB3" w:rsidP="00B469C4">
      <w:pPr>
        <w:shd w:val="clear" w:color="auto" w:fill="E2EFD9" w:themeFill="accent6" w:themeFillTint="33"/>
        <w:jc w:val="both"/>
        <w:rPr>
          <w:rFonts w:cstheme="minorHAnsi"/>
          <w:sz w:val="24"/>
          <w:szCs w:val="24"/>
          <w:lang w:val="ro-RO"/>
        </w:rPr>
      </w:pPr>
      <w:r w:rsidRPr="00712DCE">
        <w:rPr>
          <w:rFonts w:cstheme="minorHAnsi"/>
          <w:b/>
          <w:sz w:val="24"/>
          <w:szCs w:val="24"/>
          <w:lang w:val="ro-RO"/>
        </w:rPr>
        <w:lastRenderedPageBreak/>
        <w:t>BENEFICIARII</w:t>
      </w:r>
      <w:r w:rsidRPr="00712DCE">
        <w:rPr>
          <w:rFonts w:cstheme="minorHAnsi"/>
          <w:sz w:val="24"/>
          <w:szCs w:val="24"/>
          <w:lang w:val="ro-RO"/>
        </w:rPr>
        <w:t>:</w:t>
      </w:r>
      <w:r w:rsidR="001912DC">
        <w:rPr>
          <w:rFonts w:cstheme="minorHAnsi"/>
          <w:sz w:val="24"/>
          <w:szCs w:val="24"/>
          <w:lang w:val="ro-RO"/>
        </w:rPr>
        <w:t xml:space="preserve"> </w:t>
      </w:r>
      <w:r w:rsidRPr="00712DCE">
        <w:rPr>
          <w:rFonts w:cstheme="minorHAnsi"/>
          <w:sz w:val="24"/>
          <w:szCs w:val="24"/>
          <w:lang w:val="ro-RO"/>
        </w:rPr>
        <w:t>Solicitanţii eligibili pentru sprijinul acordat prin  submăsura 5.2 sunt:</w:t>
      </w:r>
    </w:p>
    <w:p w:rsidR="00004CB3" w:rsidRPr="00712DCE" w:rsidRDefault="00004CB3" w:rsidP="006D697C">
      <w:pPr>
        <w:jc w:val="both"/>
        <w:rPr>
          <w:rFonts w:cstheme="minorHAnsi"/>
          <w:sz w:val="24"/>
          <w:szCs w:val="24"/>
          <w:lang w:val="ro-RO"/>
        </w:rPr>
      </w:pPr>
      <w:r w:rsidRPr="00712DCE">
        <w:rPr>
          <w:rFonts w:cstheme="minorHAnsi"/>
          <w:sz w:val="24"/>
          <w:szCs w:val="24"/>
          <w:lang w:val="ro-RO"/>
        </w:rPr>
        <w:t>- fermierii (cu excepția persoanelor fizice neautorizate);</w:t>
      </w:r>
    </w:p>
    <w:p w:rsidR="00004CB3" w:rsidRPr="00712DCE" w:rsidRDefault="00004CB3" w:rsidP="006D697C">
      <w:pPr>
        <w:jc w:val="both"/>
        <w:rPr>
          <w:rFonts w:cstheme="minorHAnsi"/>
          <w:sz w:val="24"/>
          <w:szCs w:val="24"/>
          <w:lang w:val="ro-RO"/>
        </w:rPr>
      </w:pPr>
      <w:r w:rsidRPr="00712DCE">
        <w:rPr>
          <w:rFonts w:cstheme="minorHAnsi"/>
          <w:sz w:val="24"/>
          <w:szCs w:val="24"/>
          <w:lang w:val="ro-RO"/>
        </w:rPr>
        <w:t>- cooperativele agricole, grupurile de producători constituite în baza legislației naționale în vigoare.</w:t>
      </w:r>
    </w:p>
    <w:p w:rsidR="00004CB3" w:rsidRDefault="00004CB3" w:rsidP="00B469C4">
      <w:pPr>
        <w:shd w:val="clear" w:color="auto" w:fill="E2EFD9" w:themeFill="accent6" w:themeFillTint="33"/>
        <w:jc w:val="both"/>
        <w:rPr>
          <w:rFonts w:cstheme="minorHAnsi"/>
          <w:sz w:val="24"/>
          <w:szCs w:val="24"/>
          <w:lang w:val="ro-RO"/>
        </w:rPr>
      </w:pPr>
      <w:r w:rsidRPr="00712DCE">
        <w:rPr>
          <w:rFonts w:cstheme="minorHAnsi"/>
          <w:b/>
          <w:sz w:val="24"/>
          <w:szCs w:val="24"/>
          <w:lang w:val="ro-RO"/>
        </w:rPr>
        <w:t>SPRIJINUL  NERAMBURSABIL</w:t>
      </w:r>
      <w:r w:rsidRPr="00712DCE">
        <w:rPr>
          <w:rFonts w:cstheme="minorHAnsi"/>
          <w:sz w:val="24"/>
          <w:szCs w:val="24"/>
          <w:lang w:val="ro-RO"/>
        </w:rPr>
        <w:t>:</w:t>
      </w:r>
      <w:r w:rsidR="001912DC">
        <w:rPr>
          <w:rFonts w:cstheme="minorHAnsi"/>
          <w:sz w:val="24"/>
          <w:szCs w:val="24"/>
          <w:lang w:val="ro-RO"/>
        </w:rPr>
        <w:t xml:space="preserve"> </w:t>
      </w:r>
      <w:r w:rsidRPr="00712DCE">
        <w:rPr>
          <w:rFonts w:cstheme="minorHAnsi"/>
          <w:sz w:val="24"/>
          <w:szCs w:val="24"/>
          <w:lang w:val="ro-RO"/>
        </w:rPr>
        <w:t xml:space="preserve"> Rata sprijinului public  </w:t>
      </w:r>
      <w:r w:rsidRPr="00712DCE">
        <w:rPr>
          <w:rFonts w:cstheme="minorHAnsi"/>
          <w:i/>
          <w:color w:val="FF0000"/>
          <w:sz w:val="24"/>
          <w:szCs w:val="24"/>
          <w:lang w:val="ro-RO"/>
        </w:rPr>
        <w:t>nerambursabil va fi de 100%</w:t>
      </w:r>
      <w:r w:rsidRPr="00712DCE">
        <w:rPr>
          <w:rFonts w:cstheme="minorHAnsi"/>
          <w:sz w:val="24"/>
          <w:szCs w:val="24"/>
          <w:lang w:val="ro-RO"/>
        </w:rPr>
        <w:t xml:space="preserve"> și nu va depăși o valoare de </w:t>
      </w:r>
      <w:r w:rsidRPr="00712DCE">
        <w:rPr>
          <w:rFonts w:cstheme="minorHAnsi"/>
          <w:b/>
          <w:color w:val="FF0000"/>
          <w:sz w:val="24"/>
          <w:szCs w:val="24"/>
          <w:lang w:val="ro-RO"/>
        </w:rPr>
        <w:t>200.000 euro/ proiect</w:t>
      </w:r>
      <w:r w:rsidRPr="00712DCE">
        <w:rPr>
          <w:rFonts w:cstheme="minorHAnsi"/>
          <w:sz w:val="24"/>
          <w:szCs w:val="24"/>
          <w:lang w:val="ro-RO"/>
        </w:rPr>
        <w:t>.</w:t>
      </w:r>
    </w:p>
    <w:p w:rsidR="001912DC" w:rsidRDefault="001912DC" w:rsidP="006D697C">
      <w:pPr>
        <w:jc w:val="both"/>
        <w:rPr>
          <w:rFonts w:cstheme="minorHAnsi"/>
          <w:sz w:val="24"/>
          <w:szCs w:val="24"/>
          <w:lang w:val="ro-RO"/>
        </w:rPr>
      </w:pPr>
    </w:p>
    <w:p w:rsidR="00B469C4" w:rsidRDefault="00B469C4" w:rsidP="006D697C">
      <w:pPr>
        <w:jc w:val="both"/>
        <w:rPr>
          <w:rFonts w:cstheme="minorHAnsi"/>
          <w:sz w:val="24"/>
          <w:szCs w:val="24"/>
          <w:lang w:val="ro-RO"/>
        </w:rPr>
      </w:pPr>
    </w:p>
    <w:p w:rsidR="001912DC" w:rsidRPr="00712DCE" w:rsidRDefault="001912DC" w:rsidP="006D697C">
      <w:pPr>
        <w:jc w:val="both"/>
        <w:rPr>
          <w:rFonts w:cstheme="minorHAnsi"/>
          <w:sz w:val="24"/>
          <w:szCs w:val="24"/>
          <w:lang w:val="ro-RO"/>
        </w:rPr>
      </w:pPr>
    </w:p>
    <w:tbl>
      <w:tblPr>
        <w:tblW w:w="0" w:type="auto"/>
        <w:jc w:val="center"/>
        <w:tblCellSpacing w:w="7" w:type="dxa"/>
        <w:tblCellMar>
          <w:top w:w="15" w:type="dxa"/>
          <w:left w:w="15" w:type="dxa"/>
          <w:bottom w:w="15" w:type="dxa"/>
          <w:right w:w="15" w:type="dxa"/>
        </w:tblCellMar>
        <w:tblLook w:val="04A0" w:firstRow="1" w:lastRow="0" w:firstColumn="1" w:lastColumn="0" w:noHBand="0" w:noVBand="1"/>
      </w:tblPr>
      <w:tblGrid>
        <w:gridCol w:w="5053"/>
        <w:gridCol w:w="14"/>
        <w:gridCol w:w="2147"/>
        <w:gridCol w:w="2147"/>
        <w:gridCol w:w="25"/>
        <w:gridCol w:w="32"/>
      </w:tblGrid>
      <w:tr w:rsidR="002C7C4E" w:rsidRPr="00712DCE" w:rsidTr="00120F7E">
        <w:trPr>
          <w:gridAfter w:val="1"/>
          <w:tblCellSpacing w:w="7" w:type="dxa"/>
          <w:jc w:val="center"/>
        </w:trPr>
        <w:tc>
          <w:tcPr>
            <w:tcW w:w="0" w:type="auto"/>
            <w:gridSpan w:val="5"/>
            <w:shd w:val="clear" w:color="auto" w:fill="auto"/>
            <w:vAlign w:val="center"/>
            <w:hideMark/>
          </w:tcPr>
          <w:p w:rsidR="002C7C4E" w:rsidRPr="00712DCE" w:rsidRDefault="00700801" w:rsidP="001912DC">
            <w:pPr>
              <w:pStyle w:val="Default"/>
              <w:shd w:val="clear" w:color="auto" w:fill="FFFF00"/>
              <w:jc w:val="center"/>
              <w:rPr>
                <w:rFonts w:asciiTheme="minorHAnsi" w:hAnsiTheme="minorHAnsi" w:cstheme="minorHAnsi"/>
                <w:b/>
                <w:color w:val="0070C0"/>
                <w:sz w:val="40"/>
                <w:szCs w:val="40"/>
                <w:lang w:val="ro-RO"/>
              </w:rPr>
            </w:pPr>
            <w:r w:rsidRPr="00712DCE">
              <w:rPr>
                <w:rFonts w:asciiTheme="minorHAnsi" w:hAnsiTheme="minorHAnsi" w:cstheme="minorHAnsi"/>
                <w:b/>
                <w:color w:val="0070C0"/>
                <w:sz w:val="40"/>
                <w:szCs w:val="40"/>
                <w:lang w:val="ro-RO"/>
              </w:rPr>
              <w:t xml:space="preserve">Submăsura </w:t>
            </w:r>
            <w:r w:rsidR="00C80131" w:rsidRPr="00712DCE">
              <w:rPr>
                <w:rFonts w:asciiTheme="minorHAnsi" w:hAnsiTheme="minorHAnsi" w:cstheme="minorHAnsi"/>
                <w:b/>
                <w:color w:val="0070C0"/>
                <w:sz w:val="40"/>
                <w:szCs w:val="40"/>
                <w:lang w:val="ro-RO"/>
              </w:rPr>
              <w:t>17.1</w:t>
            </w:r>
          </w:p>
          <w:p w:rsidR="002C7C4E" w:rsidRPr="00712DCE" w:rsidRDefault="002C7C4E" w:rsidP="006D697C">
            <w:pPr>
              <w:spacing w:after="0" w:line="225" w:lineRule="atLeast"/>
              <w:jc w:val="both"/>
              <w:rPr>
                <w:rFonts w:cstheme="minorHAnsi"/>
                <w:sz w:val="24"/>
                <w:szCs w:val="24"/>
                <w:lang w:val="ro-RO"/>
              </w:rPr>
            </w:pPr>
            <w:r w:rsidRPr="00712DCE">
              <w:rPr>
                <w:rFonts w:cstheme="minorHAnsi"/>
                <w:sz w:val="24"/>
                <w:szCs w:val="24"/>
                <w:lang w:val="ro-RO"/>
              </w:rPr>
              <w:t xml:space="preserve">Agenţia pentru Finanțarea Investițiilor Rurale(AFIR) anunţă lansarea în perioada </w:t>
            </w:r>
            <w:r w:rsidRPr="00712DCE">
              <w:rPr>
                <w:rFonts w:cstheme="minorHAnsi"/>
                <w:b/>
                <w:bCs/>
                <w:sz w:val="24"/>
                <w:szCs w:val="24"/>
                <w:lang w:val="ro-RO"/>
              </w:rPr>
              <w:t>11 mai</w:t>
            </w:r>
            <w:r w:rsidR="00343C61">
              <w:rPr>
                <w:rFonts w:cstheme="minorHAnsi"/>
                <w:b/>
                <w:bCs/>
                <w:sz w:val="24"/>
                <w:szCs w:val="24"/>
                <w:lang w:val="ro-RO"/>
              </w:rPr>
              <w:t xml:space="preserve"> </w:t>
            </w:r>
            <w:r w:rsidRPr="00712DCE">
              <w:rPr>
                <w:rFonts w:cstheme="minorHAnsi"/>
                <w:b/>
                <w:bCs/>
                <w:sz w:val="24"/>
                <w:szCs w:val="24"/>
                <w:lang w:val="ro-RO"/>
              </w:rPr>
              <w:t>–</w:t>
            </w:r>
            <w:r w:rsidR="00343C61">
              <w:rPr>
                <w:rFonts w:cstheme="minorHAnsi"/>
                <w:b/>
                <w:bCs/>
                <w:sz w:val="24"/>
                <w:szCs w:val="24"/>
                <w:lang w:val="ro-RO"/>
              </w:rPr>
              <w:t xml:space="preserve"> </w:t>
            </w:r>
            <w:r w:rsidRPr="00712DCE">
              <w:rPr>
                <w:rFonts w:cstheme="minorHAnsi"/>
                <w:b/>
                <w:bCs/>
                <w:sz w:val="24"/>
                <w:szCs w:val="24"/>
                <w:lang w:val="ro-RO"/>
              </w:rPr>
              <w:t xml:space="preserve">30 noiembrie 2020 </w:t>
            </w:r>
            <w:r w:rsidRPr="00712DCE">
              <w:rPr>
                <w:rFonts w:cstheme="minorHAnsi"/>
                <w:sz w:val="24"/>
                <w:szCs w:val="24"/>
                <w:lang w:val="ro-RO"/>
              </w:rPr>
              <w:t>a primei sesiuni din 2020 de depunere a Cererilor de finanţare pentru submăsura pentru 17.1</w:t>
            </w:r>
            <w:r w:rsidRPr="00712DCE">
              <w:rPr>
                <w:rFonts w:cstheme="minorHAnsi"/>
                <w:b/>
                <w:bCs/>
                <w:sz w:val="24"/>
                <w:szCs w:val="24"/>
                <w:lang w:val="ro-RO"/>
              </w:rPr>
              <w:t>„Prime de asigurare a culturilor, a animalelor și a  plantelor– destinată asigurării culturilor de toamnă aferente anului 2019 și aferente culturilor de primăvară pentru anul  2020”</w:t>
            </w:r>
            <w:r w:rsidRPr="00712DCE">
              <w:rPr>
                <w:rFonts w:cstheme="minorHAnsi"/>
                <w:sz w:val="24"/>
                <w:szCs w:val="24"/>
                <w:lang w:val="ro-RO"/>
              </w:rPr>
              <w:t>din Programul Național  de Dezvoltare Rurală 2014–2020(PNDR2020).</w:t>
            </w:r>
          </w:p>
          <w:p w:rsidR="00C651AA" w:rsidRPr="00712DCE" w:rsidRDefault="00C651AA" w:rsidP="006D697C">
            <w:pPr>
              <w:spacing w:after="0" w:line="225" w:lineRule="atLeast"/>
              <w:jc w:val="both"/>
              <w:rPr>
                <w:rFonts w:cstheme="minorHAnsi"/>
                <w:sz w:val="24"/>
                <w:szCs w:val="24"/>
                <w:lang w:val="ro-RO"/>
              </w:rPr>
            </w:pPr>
          </w:p>
          <w:p w:rsidR="00C651AA" w:rsidRPr="00712DCE" w:rsidRDefault="00C651AA" w:rsidP="006D697C">
            <w:pPr>
              <w:spacing w:after="0" w:line="225" w:lineRule="atLeast"/>
              <w:jc w:val="both"/>
              <w:rPr>
                <w:rFonts w:eastAsia="Times New Roman" w:cstheme="minorHAnsi"/>
                <w:b/>
                <w:bCs/>
                <w:color w:val="FF0000"/>
                <w:sz w:val="24"/>
                <w:szCs w:val="24"/>
                <w:lang w:val="ro-RO"/>
              </w:rPr>
            </w:pPr>
          </w:p>
          <w:p w:rsidR="00C651AA" w:rsidRPr="00712DCE" w:rsidRDefault="00C651AA" w:rsidP="006D697C">
            <w:pPr>
              <w:spacing w:after="0" w:line="225" w:lineRule="atLeast"/>
              <w:jc w:val="both"/>
              <w:rPr>
                <w:rFonts w:eastAsia="Times New Roman" w:cstheme="minorHAnsi"/>
                <w:b/>
                <w:bCs/>
                <w:i/>
                <w:color w:val="FF0000"/>
                <w:sz w:val="24"/>
                <w:szCs w:val="24"/>
                <w:lang w:val="ro-RO"/>
              </w:rPr>
            </w:pPr>
            <w:r w:rsidRPr="00712DCE">
              <w:rPr>
                <w:rFonts w:eastAsia="Times New Roman" w:cstheme="minorHAnsi"/>
                <w:b/>
                <w:bCs/>
                <w:color w:val="C00000"/>
                <w:sz w:val="24"/>
                <w:szCs w:val="24"/>
                <w:lang w:val="ro-RO"/>
              </w:rPr>
              <w:t xml:space="preserve">Fondurile disponibile </w:t>
            </w:r>
            <w:r w:rsidRPr="00712DCE">
              <w:rPr>
                <w:rFonts w:eastAsia="Times New Roman" w:cstheme="minorHAnsi"/>
                <w:b/>
                <w:bCs/>
                <w:color w:val="000000" w:themeColor="text1"/>
                <w:sz w:val="24"/>
                <w:szCs w:val="24"/>
                <w:lang w:val="ro-RO"/>
              </w:rPr>
              <w:t xml:space="preserve">pentru </w:t>
            </w:r>
            <w:r w:rsidRPr="00712DCE">
              <w:rPr>
                <w:rFonts w:eastAsia="Times New Roman" w:cstheme="minorHAnsi"/>
                <w:b/>
                <w:bCs/>
                <w:color w:val="C00000"/>
                <w:sz w:val="24"/>
                <w:szCs w:val="24"/>
                <w:lang w:val="ro-RO"/>
              </w:rPr>
              <w:t>submăsura 17.1</w:t>
            </w:r>
            <w:r w:rsidRPr="00712DCE">
              <w:rPr>
                <w:rFonts w:eastAsia="Times New Roman" w:cstheme="minorHAnsi"/>
                <w:b/>
                <w:bCs/>
                <w:color w:val="000000" w:themeColor="text1"/>
                <w:sz w:val="24"/>
                <w:szCs w:val="24"/>
                <w:lang w:val="ro-RO"/>
              </w:rPr>
              <w:t xml:space="preserve"> „Prime</w:t>
            </w:r>
            <w:r w:rsidR="00DF05C8" w:rsidRPr="00712DCE">
              <w:rPr>
                <w:rFonts w:eastAsia="Times New Roman" w:cstheme="minorHAnsi"/>
                <w:b/>
                <w:bCs/>
                <w:color w:val="000000" w:themeColor="text1"/>
                <w:sz w:val="24"/>
                <w:szCs w:val="24"/>
                <w:lang w:val="ro-RO"/>
              </w:rPr>
              <w:t xml:space="preserve"> </w:t>
            </w:r>
            <w:r w:rsidRPr="00712DCE">
              <w:rPr>
                <w:rFonts w:eastAsia="Times New Roman" w:cstheme="minorHAnsi"/>
                <w:b/>
                <w:bCs/>
                <w:color w:val="000000" w:themeColor="text1"/>
                <w:sz w:val="24"/>
                <w:szCs w:val="24"/>
                <w:lang w:val="ro-RO"/>
              </w:rPr>
              <w:t>de</w:t>
            </w:r>
            <w:r w:rsidR="00DF05C8" w:rsidRPr="00712DCE">
              <w:rPr>
                <w:rFonts w:eastAsia="Times New Roman" w:cstheme="minorHAnsi"/>
                <w:b/>
                <w:bCs/>
                <w:color w:val="000000" w:themeColor="text1"/>
                <w:sz w:val="24"/>
                <w:szCs w:val="24"/>
                <w:lang w:val="ro-RO"/>
              </w:rPr>
              <w:t xml:space="preserve"> </w:t>
            </w:r>
            <w:r w:rsidRPr="00712DCE">
              <w:rPr>
                <w:rFonts w:eastAsia="Times New Roman" w:cstheme="minorHAnsi"/>
                <w:b/>
                <w:bCs/>
                <w:color w:val="000000" w:themeColor="text1"/>
                <w:sz w:val="24"/>
                <w:szCs w:val="24"/>
                <w:lang w:val="ro-RO"/>
              </w:rPr>
              <w:t>asigurare</w:t>
            </w:r>
            <w:r w:rsidR="00DF05C8" w:rsidRPr="00712DCE">
              <w:rPr>
                <w:rFonts w:eastAsia="Times New Roman" w:cstheme="minorHAnsi"/>
                <w:b/>
                <w:bCs/>
                <w:color w:val="000000" w:themeColor="text1"/>
                <w:sz w:val="24"/>
                <w:szCs w:val="24"/>
                <w:lang w:val="ro-RO"/>
              </w:rPr>
              <w:t xml:space="preserve"> </w:t>
            </w:r>
            <w:r w:rsidRPr="00712DCE">
              <w:rPr>
                <w:rFonts w:eastAsia="Times New Roman" w:cstheme="minorHAnsi"/>
                <w:b/>
                <w:bCs/>
                <w:color w:val="000000" w:themeColor="text1"/>
                <w:sz w:val="24"/>
                <w:szCs w:val="24"/>
                <w:lang w:val="ro-RO"/>
              </w:rPr>
              <w:t>a</w:t>
            </w:r>
            <w:r w:rsidR="00DF05C8" w:rsidRPr="00712DCE">
              <w:rPr>
                <w:rFonts w:eastAsia="Times New Roman" w:cstheme="minorHAnsi"/>
                <w:b/>
                <w:bCs/>
                <w:color w:val="000000" w:themeColor="text1"/>
                <w:sz w:val="24"/>
                <w:szCs w:val="24"/>
                <w:lang w:val="ro-RO"/>
              </w:rPr>
              <w:t xml:space="preserve"> </w:t>
            </w:r>
            <w:r w:rsidRPr="00712DCE">
              <w:rPr>
                <w:rFonts w:eastAsia="Times New Roman" w:cstheme="minorHAnsi"/>
                <w:b/>
                <w:bCs/>
                <w:color w:val="000000" w:themeColor="text1"/>
                <w:sz w:val="24"/>
                <w:szCs w:val="24"/>
                <w:lang w:val="ro-RO"/>
              </w:rPr>
              <w:t>culturilor, a animalelor și a plantelor</w:t>
            </w:r>
            <w:r w:rsidR="00DF05C8" w:rsidRPr="00712DCE">
              <w:rPr>
                <w:rFonts w:eastAsia="Times New Roman" w:cstheme="minorHAnsi"/>
                <w:b/>
                <w:bCs/>
                <w:color w:val="000000" w:themeColor="text1"/>
                <w:sz w:val="24"/>
                <w:szCs w:val="24"/>
                <w:lang w:val="ro-RO"/>
              </w:rPr>
              <w:t xml:space="preserve"> </w:t>
            </w:r>
            <w:r w:rsidRPr="00712DCE">
              <w:rPr>
                <w:rFonts w:eastAsia="Times New Roman" w:cstheme="minorHAnsi"/>
                <w:b/>
                <w:bCs/>
                <w:color w:val="000000" w:themeColor="text1"/>
                <w:sz w:val="24"/>
                <w:szCs w:val="24"/>
                <w:lang w:val="ro-RO"/>
              </w:rPr>
              <w:t>–</w:t>
            </w:r>
            <w:r w:rsidR="00DF05C8" w:rsidRPr="00712DCE">
              <w:rPr>
                <w:rFonts w:eastAsia="Times New Roman" w:cstheme="minorHAnsi"/>
                <w:b/>
                <w:bCs/>
                <w:color w:val="000000" w:themeColor="text1"/>
                <w:sz w:val="24"/>
                <w:szCs w:val="24"/>
                <w:lang w:val="ro-RO"/>
              </w:rPr>
              <w:t xml:space="preserve"> destinată asigurări</w:t>
            </w:r>
            <w:r w:rsidRPr="00712DCE">
              <w:rPr>
                <w:rFonts w:eastAsia="Times New Roman" w:cstheme="minorHAnsi"/>
                <w:b/>
                <w:bCs/>
                <w:color w:val="000000" w:themeColor="text1"/>
                <w:sz w:val="24"/>
                <w:szCs w:val="24"/>
                <w:lang w:val="ro-RO"/>
              </w:rPr>
              <w:t>i</w:t>
            </w:r>
            <w:r w:rsidR="00DF05C8" w:rsidRPr="00712DCE">
              <w:rPr>
                <w:rFonts w:eastAsia="Times New Roman" w:cstheme="minorHAnsi"/>
                <w:b/>
                <w:bCs/>
                <w:color w:val="000000" w:themeColor="text1"/>
                <w:sz w:val="24"/>
                <w:szCs w:val="24"/>
                <w:lang w:val="ro-RO"/>
              </w:rPr>
              <w:t xml:space="preserve"> </w:t>
            </w:r>
            <w:r w:rsidRPr="00712DCE">
              <w:rPr>
                <w:rFonts w:eastAsia="Times New Roman" w:cstheme="minorHAnsi"/>
                <w:b/>
                <w:bCs/>
                <w:color w:val="000000" w:themeColor="text1"/>
                <w:sz w:val="24"/>
                <w:szCs w:val="24"/>
                <w:lang w:val="ro-RO"/>
              </w:rPr>
              <w:t xml:space="preserve">culturilor de toamnă aferente anului 2019 și aferente culturilor de  primăvară pentru anul 2020 ”sunt de </w:t>
            </w:r>
            <w:r w:rsidRPr="00712DCE">
              <w:rPr>
                <w:rFonts w:eastAsia="Times New Roman" w:cstheme="minorHAnsi"/>
                <w:b/>
                <w:bCs/>
                <w:color w:val="C00000"/>
                <w:sz w:val="24"/>
                <w:szCs w:val="24"/>
                <w:lang w:val="ro-RO"/>
              </w:rPr>
              <w:t>15.000.000 Euro</w:t>
            </w:r>
            <w:r w:rsidRPr="00712DCE">
              <w:rPr>
                <w:rFonts w:eastAsia="Times New Roman" w:cstheme="minorHAnsi"/>
                <w:b/>
                <w:bCs/>
                <w:i/>
                <w:color w:val="FF0000"/>
                <w:sz w:val="24"/>
                <w:szCs w:val="24"/>
                <w:lang w:val="ro-RO"/>
              </w:rPr>
              <w:t>.</w:t>
            </w:r>
          </w:p>
          <w:p w:rsidR="00C651AA" w:rsidRPr="00712DCE" w:rsidRDefault="00C651AA" w:rsidP="006D697C">
            <w:pPr>
              <w:spacing w:after="0" w:line="225" w:lineRule="atLeast"/>
              <w:jc w:val="both"/>
              <w:rPr>
                <w:rFonts w:eastAsia="Times New Roman" w:cstheme="minorHAnsi"/>
                <w:b/>
                <w:bCs/>
                <w:i/>
                <w:color w:val="FF0000"/>
                <w:sz w:val="24"/>
                <w:szCs w:val="24"/>
                <w:lang w:val="ro-RO"/>
              </w:rPr>
            </w:pPr>
          </w:p>
          <w:p w:rsidR="00C651AA" w:rsidRPr="00712DCE" w:rsidRDefault="00C651AA" w:rsidP="006D697C">
            <w:pPr>
              <w:spacing w:after="0" w:line="225" w:lineRule="atLeast"/>
              <w:jc w:val="both"/>
              <w:rPr>
                <w:rFonts w:eastAsia="Times New Roman" w:cstheme="minorHAnsi"/>
                <w:bCs/>
                <w:color w:val="000000" w:themeColor="text1"/>
                <w:sz w:val="24"/>
                <w:szCs w:val="24"/>
                <w:lang w:val="ro-RO"/>
              </w:rPr>
            </w:pPr>
          </w:p>
          <w:p w:rsidR="00C651AA" w:rsidRPr="00712DCE" w:rsidRDefault="00C651AA"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
                <w:bCs/>
                <w:color w:val="FF0000"/>
                <w:sz w:val="24"/>
                <w:szCs w:val="24"/>
                <w:lang w:val="ro-RO"/>
              </w:rPr>
              <w:t>!!!</w:t>
            </w:r>
            <w:r w:rsidRPr="00712DCE">
              <w:rPr>
                <w:rFonts w:eastAsia="Times New Roman" w:cstheme="minorHAnsi"/>
                <w:bCs/>
                <w:color w:val="000000" w:themeColor="text1"/>
                <w:sz w:val="24"/>
                <w:szCs w:val="24"/>
                <w:lang w:val="ro-RO"/>
              </w:rPr>
              <w:t xml:space="preserve"> </w:t>
            </w:r>
            <w:r w:rsidRPr="00712DCE">
              <w:rPr>
                <w:rFonts w:eastAsia="Times New Roman" w:cstheme="minorHAnsi"/>
                <w:b/>
                <w:bCs/>
                <w:color w:val="000000" w:themeColor="text1"/>
                <w:sz w:val="24"/>
                <w:szCs w:val="24"/>
                <w:lang w:val="ro-RO"/>
              </w:rPr>
              <w:t xml:space="preserve">Depunerea Cererilor de finanțare </w:t>
            </w:r>
            <w:r w:rsidRPr="00712DCE">
              <w:rPr>
                <w:rFonts w:eastAsia="Times New Roman" w:cstheme="minorHAnsi"/>
                <w:bCs/>
                <w:color w:val="000000" w:themeColor="text1"/>
                <w:sz w:val="24"/>
                <w:szCs w:val="24"/>
                <w:lang w:val="ro-RO"/>
              </w:rPr>
              <w:t>pentru</w:t>
            </w:r>
            <w:r w:rsidR="007754D3" w:rsidRPr="00712DCE">
              <w:rPr>
                <w:rFonts w:eastAsia="Times New Roman" w:cstheme="minorHAnsi"/>
                <w:bCs/>
                <w:color w:val="000000" w:themeColor="text1"/>
                <w:sz w:val="24"/>
                <w:szCs w:val="24"/>
                <w:lang w:val="ro-RO"/>
              </w:rPr>
              <w:t xml:space="preserve"> </w:t>
            </w:r>
            <w:r w:rsidRPr="00712DCE">
              <w:rPr>
                <w:rFonts w:eastAsia="Times New Roman" w:cstheme="minorHAnsi"/>
                <w:bCs/>
                <w:color w:val="000000" w:themeColor="text1"/>
                <w:sz w:val="24"/>
                <w:szCs w:val="24"/>
                <w:lang w:val="ro-RO"/>
              </w:rPr>
              <w:t xml:space="preserve">submăsura 17.1, se va face </w:t>
            </w:r>
            <w:r w:rsidRPr="00712DCE">
              <w:rPr>
                <w:rFonts w:eastAsia="Times New Roman" w:cstheme="minorHAnsi"/>
                <w:b/>
                <w:bCs/>
                <w:color w:val="000000" w:themeColor="text1"/>
                <w:sz w:val="24"/>
                <w:szCs w:val="24"/>
                <w:lang w:val="ro-RO"/>
              </w:rPr>
              <w:t>on-line</w:t>
            </w:r>
            <w:r w:rsidR="007754D3" w:rsidRPr="00712DCE">
              <w:rPr>
                <w:rFonts w:eastAsia="Times New Roman" w:cstheme="minorHAnsi"/>
                <w:b/>
                <w:bCs/>
                <w:color w:val="000000" w:themeColor="text1"/>
                <w:sz w:val="24"/>
                <w:szCs w:val="24"/>
                <w:lang w:val="ro-RO"/>
              </w:rPr>
              <w:t xml:space="preserve"> </w:t>
            </w:r>
            <w:r w:rsidRPr="00712DCE">
              <w:rPr>
                <w:rFonts w:eastAsia="Times New Roman" w:cstheme="minorHAnsi"/>
                <w:bCs/>
                <w:color w:val="000000" w:themeColor="text1"/>
                <w:sz w:val="24"/>
                <w:szCs w:val="24"/>
                <w:lang w:val="ro-RO"/>
              </w:rPr>
              <w:t xml:space="preserve">pe </w:t>
            </w:r>
            <w:r w:rsidRPr="00712DCE">
              <w:rPr>
                <w:rFonts w:eastAsia="Times New Roman" w:cstheme="minorHAnsi"/>
                <w:b/>
                <w:bCs/>
                <w:color w:val="000000" w:themeColor="text1"/>
                <w:sz w:val="24"/>
                <w:szCs w:val="24"/>
                <w:lang w:val="ro-RO"/>
              </w:rPr>
              <w:t>www.afir.info</w:t>
            </w:r>
            <w:r w:rsidRPr="00712DCE">
              <w:rPr>
                <w:rFonts w:eastAsia="Times New Roman" w:cstheme="minorHAnsi"/>
                <w:bCs/>
                <w:color w:val="000000" w:themeColor="text1"/>
                <w:sz w:val="24"/>
                <w:szCs w:val="24"/>
                <w:lang w:val="ro-RO"/>
              </w:rPr>
              <w:t xml:space="preserve">, conform precizărilor din Ghidul Solicitantului, </w:t>
            </w:r>
          </w:p>
          <w:p w:rsidR="00C651AA" w:rsidRPr="00712DCE" w:rsidRDefault="00C651AA" w:rsidP="006D697C">
            <w:pPr>
              <w:spacing w:after="0" w:line="225" w:lineRule="atLeast"/>
              <w:jc w:val="both"/>
              <w:rPr>
                <w:rFonts w:eastAsia="Times New Roman" w:cstheme="minorHAnsi"/>
                <w:bCs/>
                <w:color w:val="FF0000"/>
                <w:sz w:val="24"/>
                <w:szCs w:val="24"/>
                <w:lang w:val="ro-RO"/>
              </w:rPr>
            </w:pPr>
            <w:r w:rsidRPr="00712DCE">
              <w:rPr>
                <w:rFonts w:eastAsia="Times New Roman" w:cstheme="minorHAnsi"/>
                <w:b/>
                <w:bCs/>
                <w:color w:val="000000" w:themeColor="text1"/>
                <w:sz w:val="24"/>
                <w:szCs w:val="24"/>
                <w:lang w:val="ro-RO"/>
              </w:rPr>
              <w:t xml:space="preserve">începând din data de </w:t>
            </w:r>
            <w:r w:rsidRPr="00712DCE">
              <w:rPr>
                <w:rFonts w:eastAsia="Times New Roman" w:cstheme="minorHAnsi"/>
                <w:b/>
                <w:bCs/>
                <w:color w:val="FF0000"/>
                <w:sz w:val="24"/>
                <w:szCs w:val="24"/>
                <w:lang w:val="ro-RO"/>
              </w:rPr>
              <w:t>11 mai 2020, ora 09:00</w:t>
            </w:r>
            <w:r w:rsidRPr="00712DCE">
              <w:rPr>
                <w:rFonts w:eastAsia="Times New Roman" w:cstheme="minorHAnsi"/>
                <w:bCs/>
                <w:color w:val="FF0000"/>
                <w:sz w:val="24"/>
                <w:szCs w:val="24"/>
                <w:lang w:val="ro-RO"/>
              </w:rPr>
              <w:t>.</w:t>
            </w:r>
            <w:r w:rsidRPr="00712DCE">
              <w:rPr>
                <w:rFonts w:eastAsia="Times New Roman" w:cstheme="minorHAnsi"/>
                <w:b/>
                <w:bCs/>
                <w:color w:val="FF0000"/>
                <w:sz w:val="24"/>
                <w:szCs w:val="24"/>
                <w:lang w:val="ro-RO"/>
              </w:rPr>
              <w:t>!!!</w:t>
            </w:r>
          </w:p>
          <w:p w:rsidR="00C651AA" w:rsidRPr="00712DCE" w:rsidRDefault="00C651AA" w:rsidP="006D697C">
            <w:pPr>
              <w:spacing w:after="0" w:line="225" w:lineRule="atLeast"/>
              <w:jc w:val="both"/>
              <w:rPr>
                <w:rFonts w:eastAsia="Times New Roman" w:cstheme="minorHAnsi"/>
                <w:bCs/>
                <w:color w:val="000000" w:themeColor="text1"/>
                <w:sz w:val="24"/>
                <w:szCs w:val="24"/>
                <w:lang w:val="ro-RO"/>
              </w:rPr>
            </w:pPr>
          </w:p>
          <w:p w:rsidR="00C651AA" w:rsidRPr="00712DCE" w:rsidRDefault="00C651AA"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Cs/>
                <w:i/>
                <w:color w:val="000000" w:themeColor="text1"/>
                <w:sz w:val="24"/>
                <w:szCs w:val="24"/>
                <w:lang w:val="ro-RO"/>
              </w:rPr>
              <w:t xml:space="preserve"> </w:t>
            </w:r>
            <w:r w:rsidRPr="00712DCE">
              <w:rPr>
                <w:rFonts w:eastAsia="Times New Roman" w:cstheme="minorHAnsi"/>
                <w:b/>
                <w:bCs/>
                <w:i/>
                <w:color w:val="000000" w:themeColor="text1"/>
                <w:sz w:val="24"/>
                <w:szCs w:val="24"/>
                <w:lang w:val="ro-RO"/>
              </w:rPr>
              <w:t>TERMENUL LIMITĂ DE DEPUNERE</w:t>
            </w:r>
            <w:r w:rsidRPr="00712DCE">
              <w:rPr>
                <w:rFonts w:eastAsia="Times New Roman" w:cstheme="minorHAnsi"/>
                <w:b/>
                <w:bCs/>
                <w:color w:val="000000" w:themeColor="text1"/>
                <w:sz w:val="24"/>
                <w:szCs w:val="24"/>
                <w:lang w:val="ro-RO"/>
              </w:rPr>
              <w:t xml:space="preserve"> </w:t>
            </w:r>
            <w:r w:rsidRPr="00712DCE">
              <w:rPr>
                <w:rFonts w:eastAsia="Times New Roman" w:cstheme="minorHAnsi"/>
                <w:bCs/>
                <w:color w:val="000000" w:themeColor="text1"/>
                <w:sz w:val="24"/>
                <w:szCs w:val="24"/>
                <w:lang w:val="ro-RO"/>
              </w:rPr>
              <w:t xml:space="preserve">pentru sesiunea de cereri de proiecte aferentă sM 17.1 este de </w:t>
            </w:r>
            <w:r w:rsidRPr="00712DCE">
              <w:rPr>
                <w:rFonts w:eastAsia="Times New Roman" w:cstheme="minorHAnsi"/>
                <w:b/>
                <w:bCs/>
                <w:color w:val="FF0000"/>
                <w:sz w:val="24"/>
                <w:szCs w:val="24"/>
                <w:lang w:val="ro-RO"/>
              </w:rPr>
              <w:t>30 noiembrie 2020, ora 16:00</w:t>
            </w:r>
            <w:r w:rsidRPr="00712DCE">
              <w:rPr>
                <w:rFonts w:eastAsia="Times New Roman" w:cstheme="minorHAnsi"/>
                <w:b/>
                <w:bCs/>
                <w:color w:val="000000" w:themeColor="text1"/>
                <w:sz w:val="24"/>
                <w:szCs w:val="24"/>
                <w:lang w:val="ro-RO"/>
              </w:rPr>
              <w:t xml:space="preserve">. </w:t>
            </w:r>
          </w:p>
          <w:p w:rsidR="00C651AA" w:rsidRPr="00712DCE" w:rsidRDefault="00C651AA"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Cs/>
                <w:color w:val="000000" w:themeColor="text1"/>
                <w:sz w:val="24"/>
                <w:szCs w:val="24"/>
                <w:lang w:val="ro-RO"/>
              </w:rPr>
              <w:t xml:space="preserve">Solicitantul de finanţare trebuie să îndeplinească cerinţele de conformitate şi eligibilitate menţionate în Ghidul Solicitantului aferent acestei submăsuri. </w:t>
            </w:r>
          </w:p>
          <w:p w:rsidR="00C651AA" w:rsidRPr="00712DCE" w:rsidRDefault="00C651AA"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Cs/>
                <w:color w:val="000000" w:themeColor="text1"/>
                <w:sz w:val="24"/>
                <w:szCs w:val="24"/>
                <w:lang w:val="ro-RO"/>
              </w:rPr>
              <w:t>Ghidurile solicitantului pentru fiecare submăsură se aprobă prin Ordin al Ministrului Agriculturii şi Dezvoltării Rurale și sunt publicate pe site-ul AFIR.</w:t>
            </w:r>
          </w:p>
          <w:p w:rsidR="00DF05C8" w:rsidRDefault="00DF05C8" w:rsidP="006D697C">
            <w:pPr>
              <w:spacing w:after="0" w:line="225" w:lineRule="atLeast"/>
              <w:jc w:val="both"/>
              <w:rPr>
                <w:rFonts w:eastAsia="Times New Roman" w:cstheme="minorHAnsi"/>
                <w:bCs/>
                <w:color w:val="000000" w:themeColor="text1"/>
                <w:sz w:val="24"/>
                <w:szCs w:val="24"/>
                <w:lang w:val="ro-RO"/>
              </w:rPr>
            </w:pPr>
          </w:p>
          <w:p w:rsidR="00B469C4" w:rsidRDefault="00B469C4" w:rsidP="006D697C">
            <w:pPr>
              <w:spacing w:after="0" w:line="225" w:lineRule="atLeast"/>
              <w:jc w:val="both"/>
              <w:rPr>
                <w:rFonts w:eastAsia="Times New Roman" w:cstheme="minorHAnsi"/>
                <w:bCs/>
                <w:color w:val="000000" w:themeColor="text1"/>
                <w:sz w:val="24"/>
                <w:szCs w:val="24"/>
                <w:lang w:val="ro-RO"/>
              </w:rPr>
            </w:pPr>
          </w:p>
          <w:p w:rsidR="00B469C4" w:rsidRPr="00712DCE" w:rsidRDefault="00B469C4" w:rsidP="006D697C">
            <w:pPr>
              <w:spacing w:after="0" w:line="225" w:lineRule="atLeast"/>
              <w:jc w:val="both"/>
              <w:rPr>
                <w:rFonts w:eastAsia="Times New Roman" w:cstheme="minorHAnsi"/>
                <w:bCs/>
                <w:color w:val="000000" w:themeColor="text1"/>
                <w:sz w:val="24"/>
                <w:szCs w:val="24"/>
                <w:lang w:val="ro-RO"/>
              </w:rPr>
            </w:pPr>
            <w:bookmarkStart w:id="0" w:name="_GoBack"/>
            <w:bookmarkEnd w:id="0"/>
          </w:p>
          <w:p w:rsidR="00120F7E" w:rsidRPr="00712DCE" w:rsidRDefault="00120F7E" w:rsidP="006D697C">
            <w:pPr>
              <w:spacing w:after="0" w:line="225" w:lineRule="atLeast"/>
              <w:jc w:val="both"/>
              <w:rPr>
                <w:rFonts w:eastAsia="Times New Roman" w:cstheme="minorHAnsi"/>
                <w:bCs/>
                <w:color w:val="000000" w:themeColor="text1"/>
                <w:sz w:val="24"/>
                <w:szCs w:val="24"/>
                <w:lang w:val="ro-RO"/>
              </w:rPr>
            </w:pPr>
          </w:p>
          <w:p w:rsidR="002C7C4E" w:rsidRPr="00712DCE" w:rsidRDefault="00B469C4" w:rsidP="00B469C4">
            <w:pPr>
              <w:shd w:val="clear" w:color="auto" w:fill="A8D08D" w:themeFill="accent6" w:themeFillTint="99"/>
              <w:spacing w:after="0" w:line="225" w:lineRule="atLeast"/>
              <w:jc w:val="both"/>
              <w:rPr>
                <w:rFonts w:eastAsia="Times New Roman" w:cstheme="minorHAnsi"/>
                <w:b/>
                <w:bCs/>
                <w:color w:val="000000" w:themeColor="text1"/>
                <w:sz w:val="28"/>
                <w:szCs w:val="28"/>
                <w:u w:val="single"/>
                <w:lang w:val="ro-RO"/>
              </w:rPr>
            </w:pPr>
            <w:r w:rsidRPr="00B469C4">
              <w:rPr>
                <w:rFonts w:eastAsia="Times New Roman" w:cstheme="minorHAnsi"/>
                <w:b/>
                <w:bCs/>
                <w:color w:val="C00000"/>
                <w:sz w:val="28"/>
                <w:szCs w:val="28"/>
                <w:u w:val="single"/>
                <w:lang w:val="ro-RO"/>
              </w:rPr>
              <w:lastRenderedPageBreak/>
              <w:t>S</w:t>
            </w:r>
            <w:r w:rsidR="002C7C4E" w:rsidRPr="00B469C4">
              <w:rPr>
                <w:rFonts w:eastAsia="Times New Roman" w:cstheme="minorHAnsi"/>
                <w:b/>
                <w:bCs/>
                <w:color w:val="C00000"/>
                <w:sz w:val="28"/>
                <w:szCs w:val="28"/>
                <w:u w:val="single"/>
                <w:lang w:val="ro-RO"/>
              </w:rPr>
              <w:t xml:space="preserve">ubmăsura 17.1 </w:t>
            </w:r>
            <w:r w:rsidRPr="00B469C4">
              <w:rPr>
                <w:rFonts w:eastAsia="Times New Roman" w:cstheme="minorHAnsi"/>
                <w:b/>
                <w:bCs/>
                <w:sz w:val="28"/>
                <w:szCs w:val="28"/>
                <w:u w:val="single"/>
                <w:lang w:val="ro-RO"/>
              </w:rPr>
              <w:t>„</w:t>
            </w:r>
            <w:r w:rsidR="002C7C4E" w:rsidRPr="00712DCE">
              <w:rPr>
                <w:rFonts w:eastAsia="Times New Roman" w:cstheme="minorHAnsi"/>
                <w:b/>
                <w:bCs/>
                <w:color w:val="000000" w:themeColor="text1"/>
                <w:sz w:val="28"/>
                <w:szCs w:val="28"/>
                <w:u w:val="single"/>
                <w:lang w:val="ro-RO"/>
              </w:rPr>
              <w:t>Prime de asigurare a culturilor, a animalelor și a plantelor</w:t>
            </w:r>
            <w:r>
              <w:rPr>
                <w:rFonts w:eastAsia="Times New Roman" w:cstheme="minorHAnsi"/>
                <w:b/>
                <w:bCs/>
                <w:color w:val="000000" w:themeColor="text1"/>
                <w:sz w:val="28"/>
                <w:szCs w:val="28"/>
                <w:u w:val="single"/>
                <w:lang w:val="ro-RO"/>
              </w:rPr>
              <w:t>”</w:t>
            </w:r>
          </w:p>
          <w:p w:rsidR="00120F7E" w:rsidRPr="00712DCE" w:rsidRDefault="00120F7E" w:rsidP="006D697C">
            <w:pPr>
              <w:spacing w:after="0" w:line="225" w:lineRule="atLeast"/>
              <w:jc w:val="both"/>
              <w:rPr>
                <w:rFonts w:eastAsia="Times New Roman" w:cstheme="minorHAnsi"/>
                <w:b/>
                <w:bCs/>
                <w:color w:val="000000" w:themeColor="text1"/>
                <w:sz w:val="28"/>
                <w:szCs w:val="28"/>
                <w:u w:val="single"/>
                <w:lang w:val="ro-RO"/>
              </w:rPr>
            </w:pPr>
          </w:p>
          <w:p w:rsidR="00120F7E" w:rsidRPr="00712DCE" w:rsidRDefault="00120F7E" w:rsidP="00B469C4">
            <w:pPr>
              <w:shd w:val="clear" w:color="auto" w:fill="E2EFD9" w:themeFill="accent6" w:themeFillTint="33"/>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
                <w:bCs/>
                <w:color w:val="000000" w:themeColor="text1"/>
                <w:sz w:val="24"/>
                <w:szCs w:val="24"/>
                <w:lang w:val="ro-RO"/>
              </w:rPr>
              <w:t>SCOPUL</w:t>
            </w:r>
            <w:r w:rsidRPr="00712DCE">
              <w:rPr>
                <w:rFonts w:eastAsia="Times New Roman" w:cstheme="minorHAnsi"/>
                <w:bCs/>
                <w:color w:val="000000" w:themeColor="text1"/>
                <w:sz w:val="24"/>
                <w:szCs w:val="24"/>
                <w:lang w:val="ro-RO"/>
              </w:rPr>
              <w:t xml:space="preserve"> acestei submăsuri este:</w:t>
            </w:r>
          </w:p>
          <w:p w:rsidR="00120F7E" w:rsidRPr="00712DCE" w:rsidRDefault="00120F7E" w:rsidP="006D697C">
            <w:pPr>
              <w:spacing w:after="0" w:line="225" w:lineRule="atLeast"/>
              <w:jc w:val="both"/>
              <w:rPr>
                <w:rFonts w:eastAsia="Times New Roman" w:cstheme="minorHAnsi"/>
                <w:bCs/>
                <w:color w:val="000000" w:themeColor="text1"/>
                <w:sz w:val="24"/>
                <w:szCs w:val="24"/>
                <w:lang w:val="ro-RO"/>
              </w:rPr>
            </w:pPr>
          </w:p>
          <w:p w:rsidR="00120F7E" w:rsidRPr="00712DCE" w:rsidRDefault="00120F7E"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Cs/>
                <w:color w:val="000000" w:themeColor="text1"/>
                <w:sz w:val="24"/>
                <w:szCs w:val="24"/>
                <w:lang w:val="ro-RO"/>
              </w:rPr>
              <w:t>- încurajarea fermierilor să participe la schemele de asigurare private în vederea gestionării corespunzătoare a riscurilor care le pot afecta producția agricolă;</w:t>
            </w:r>
          </w:p>
          <w:p w:rsidR="00120F7E" w:rsidRPr="00712DCE" w:rsidRDefault="00120F7E" w:rsidP="006D697C">
            <w:pPr>
              <w:spacing w:after="0" w:line="225" w:lineRule="atLeast"/>
              <w:jc w:val="both"/>
              <w:rPr>
                <w:rFonts w:eastAsia="Times New Roman" w:cstheme="minorHAnsi"/>
                <w:bCs/>
                <w:color w:val="000000" w:themeColor="text1"/>
                <w:sz w:val="24"/>
                <w:szCs w:val="24"/>
                <w:lang w:val="ro-RO"/>
              </w:rPr>
            </w:pPr>
          </w:p>
          <w:p w:rsidR="00120F7E" w:rsidRPr="00712DCE" w:rsidRDefault="00120F7E"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Cs/>
                <w:color w:val="000000" w:themeColor="text1"/>
                <w:sz w:val="24"/>
                <w:szCs w:val="24"/>
                <w:lang w:val="ro-RO"/>
              </w:rPr>
              <w:t>- stimularea fermierilor pentru a beneficia de asigurare și extinderea sferei riscurilor asigurabile de către societățile de asigurare.</w:t>
            </w:r>
          </w:p>
          <w:p w:rsidR="00120F7E" w:rsidRPr="00712DCE" w:rsidRDefault="00120F7E" w:rsidP="006D697C">
            <w:pPr>
              <w:spacing w:after="0" w:line="225" w:lineRule="atLeast"/>
              <w:jc w:val="both"/>
              <w:rPr>
                <w:rFonts w:eastAsia="Times New Roman" w:cstheme="minorHAnsi"/>
                <w:bCs/>
                <w:color w:val="000000" w:themeColor="text1"/>
                <w:sz w:val="24"/>
                <w:szCs w:val="24"/>
                <w:u w:val="single"/>
                <w:lang w:val="ro-RO"/>
              </w:rPr>
            </w:pPr>
          </w:p>
          <w:p w:rsidR="00120F7E" w:rsidRPr="00712DCE" w:rsidRDefault="00120F7E" w:rsidP="00B469C4">
            <w:pPr>
              <w:spacing w:after="0" w:line="225" w:lineRule="atLeast"/>
              <w:jc w:val="both"/>
              <w:rPr>
                <w:rFonts w:eastAsia="Times New Roman" w:cstheme="minorHAnsi"/>
                <w:bCs/>
                <w:color w:val="000000" w:themeColor="text1"/>
                <w:sz w:val="24"/>
                <w:szCs w:val="24"/>
                <w:lang w:val="ro-RO"/>
              </w:rPr>
            </w:pPr>
            <w:r w:rsidRPr="00B469C4">
              <w:rPr>
                <w:rFonts w:eastAsia="Times New Roman" w:cstheme="minorHAnsi"/>
                <w:b/>
                <w:bCs/>
                <w:color w:val="000000" w:themeColor="text1"/>
                <w:sz w:val="24"/>
                <w:szCs w:val="24"/>
                <w:shd w:val="clear" w:color="auto" w:fill="E2EFD9" w:themeFill="accent6" w:themeFillTint="33"/>
                <w:lang w:val="ro-RO"/>
              </w:rPr>
              <w:t>OBIECTIVE:</w:t>
            </w:r>
            <w:r w:rsidR="00B469C4" w:rsidRPr="00B469C4">
              <w:rPr>
                <w:rFonts w:eastAsia="Times New Roman" w:cstheme="minorHAnsi"/>
                <w:b/>
                <w:bCs/>
                <w:color w:val="000000" w:themeColor="text1"/>
                <w:sz w:val="24"/>
                <w:szCs w:val="24"/>
                <w:shd w:val="clear" w:color="auto" w:fill="E2EFD9" w:themeFill="accent6" w:themeFillTint="33"/>
                <w:lang w:val="ro-RO"/>
              </w:rPr>
              <w:t xml:space="preserve"> </w:t>
            </w:r>
            <w:r w:rsidRPr="00B469C4">
              <w:rPr>
                <w:rFonts w:eastAsia="Times New Roman" w:cstheme="minorHAnsi"/>
                <w:bCs/>
                <w:color w:val="000000" w:themeColor="text1"/>
                <w:sz w:val="24"/>
                <w:szCs w:val="24"/>
                <w:shd w:val="clear" w:color="auto" w:fill="E2EFD9" w:themeFill="accent6" w:themeFillTint="33"/>
                <w:lang w:val="ro-RO"/>
              </w:rPr>
              <w:t>Submăsura 17.1 „Prime de asigurare a culturilor, a animalelor și a plantelor” se</w:t>
            </w:r>
            <w:r w:rsidRPr="00712DCE">
              <w:rPr>
                <w:rFonts w:eastAsia="Times New Roman" w:cstheme="minorHAnsi"/>
                <w:bCs/>
                <w:color w:val="000000" w:themeColor="text1"/>
                <w:sz w:val="24"/>
                <w:szCs w:val="24"/>
                <w:lang w:val="ro-RO"/>
              </w:rPr>
              <w:t xml:space="preserve"> încadrează, conform prevederilor art. 36 şi 37 din Regulamentul nr. (CE) 1305/2013, cu modificările și completările ulterioare, în măsura 17 „Gestionarea riscurilor” şi contribuie la domeniul de intervenție DI 3B „Sprijinirea gestionării şi prevenirii riscurilor la nivelul exploataţiilor”.</w:t>
            </w:r>
          </w:p>
          <w:p w:rsidR="00120F7E" w:rsidRPr="00712DCE" w:rsidRDefault="00120F7E" w:rsidP="006D697C">
            <w:pPr>
              <w:spacing w:after="0" w:line="225" w:lineRule="atLeast"/>
              <w:jc w:val="both"/>
              <w:rPr>
                <w:rFonts w:eastAsia="Times New Roman" w:cstheme="minorHAnsi"/>
                <w:bCs/>
                <w:color w:val="000000" w:themeColor="text1"/>
                <w:sz w:val="24"/>
                <w:szCs w:val="24"/>
                <w:u w:val="single"/>
                <w:lang w:val="ro-RO"/>
              </w:rPr>
            </w:pPr>
          </w:p>
          <w:p w:rsidR="00120F7E" w:rsidRPr="00712DCE" w:rsidRDefault="00120F7E" w:rsidP="00B469C4">
            <w:pPr>
              <w:shd w:val="clear" w:color="auto" w:fill="E2EFD9" w:themeFill="accent6" w:themeFillTint="33"/>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
                <w:bCs/>
                <w:color w:val="000000" w:themeColor="text1"/>
                <w:sz w:val="24"/>
                <w:szCs w:val="24"/>
                <w:lang w:val="ro-RO"/>
              </w:rPr>
              <w:t>BENEFICIARII:</w:t>
            </w:r>
            <w:r w:rsidR="00B469C4">
              <w:rPr>
                <w:rFonts w:eastAsia="Times New Roman" w:cstheme="minorHAnsi"/>
                <w:b/>
                <w:bCs/>
                <w:color w:val="000000" w:themeColor="text1"/>
                <w:sz w:val="24"/>
                <w:szCs w:val="24"/>
                <w:lang w:val="ro-RO"/>
              </w:rPr>
              <w:t xml:space="preserve"> </w:t>
            </w:r>
            <w:r w:rsidRPr="00712DCE">
              <w:rPr>
                <w:rFonts w:eastAsia="Times New Roman" w:cstheme="minorHAnsi"/>
                <w:bCs/>
                <w:color w:val="000000" w:themeColor="text1"/>
                <w:sz w:val="24"/>
                <w:szCs w:val="24"/>
                <w:lang w:val="ro-RO"/>
              </w:rPr>
              <w:t>Beneficiarii acestei submăsuri sunt fermierii activi.</w:t>
            </w:r>
          </w:p>
          <w:p w:rsidR="00120F7E" w:rsidRPr="00712DCE" w:rsidRDefault="00120F7E"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Cs/>
                <w:color w:val="000000" w:themeColor="text1"/>
                <w:sz w:val="24"/>
                <w:szCs w:val="24"/>
                <w:lang w:val="ro-RO"/>
              </w:rPr>
              <w:t>SPRIJINUL  NERAMBURSABIL:</w:t>
            </w:r>
          </w:p>
          <w:p w:rsidR="00120F7E" w:rsidRPr="00712DCE" w:rsidRDefault="00120F7E" w:rsidP="006D697C">
            <w:pPr>
              <w:spacing w:after="0" w:line="225" w:lineRule="atLeast"/>
              <w:jc w:val="both"/>
              <w:rPr>
                <w:rFonts w:eastAsia="Times New Roman" w:cstheme="minorHAnsi"/>
                <w:bCs/>
                <w:color w:val="000000" w:themeColor="text1"/>
                <w:sz w:val="24"/>
                <w:szCs w:val="24"/>
                <w:lang w:val="ro-RO"/>
              </w:rPr>
            </w:pPr>
            <w:r w:rsidRPr="00712DCE">
              <w:rPr>
                <w:rFonts w:eastAsia="Times New Roman" w:cstheme="minorHAnsi"/>
                <w:bCs/>
                <w:color w:val="000000" w:themeColor="text1"/>
                <w:sz w:val="24"/>
                <w:szCs w:val="24"/>
                <w:lang w:val="ro-RO"/>
              </w:rPr>
              <w:t>• 70% din valoarea primei de asigurare eligibile și plătită efectiv de către fermier.</w:t>
            </w:r>
          </w:p>
          <w:p w:rsidR="00120F7E" w:rsidRPr="00712DCE" w:rsidRDefault="00120F7E" w:rsidP="006D697C">
            <w:pPr>
              <w:spacing w:after="0" w:line="225" w:lineRule="atLeast"/>
              <w:jc w:val="both"/>
              <w:rPr>
                <w:rFonts w:eastAsia="Times New Roman" w:cstheme="minorHAnsi"/>
                <w:b/>
                <w:bCs/>
                <w:color w:val="000000" w:themeColor="text1"/>
                <w:sz w:val="28"/>
                <w:szCs w:val="28"/>
                <w:u w:val="single"/>
                <w:lang w:val="ro-RO"/>
              </w:rPr>
            </w:pPr>
          </w:p>
          <w:p w:rsidR="00120F7E" w:rsidRPr="00712DCE" w:rsidRDefault="00120F7E" w:rsidP="006D697C">
            <w:pPr>
              <w:spacing w:after="0" w:line="225" w:lineRule="atLeast"/>
              <w:jc w:val="both"/>
              <w:rPr>
                <w:rFonts w:eastAsia="Times New Roman" w:cstheme="minorHAnsi"/>
                <w:color w:val="000000"/>
                <w:sz w:val="28"/>
                <w:szCs w:val="28"/>
                <w:u w:val="single"/>
                <w:lang w:val="ro-RO"/>
              </w:rPr>
            </w:pPr>
          </w:p>
        </w:tc>
      </w:tr>
      <w:tr w:rsidR="002C7C4E" w:rsidRPr="00712DCE" w:rsidTr="00120F7E">
        <w:trPr>
          <w:gridAfter w:val="1"/>
          <w:tblCellSpacing w:w="7" w:type="dxa"/>
          <w:jc w:val="center"/>
        </w:trPr>
        <w:tc>
          <w:tcPr>
            <w:tcW w:w="0" w:type="auto"/>
            <w:shd w:val="clear" w:color="auto" w:fill="auto"/>
            <w:vAlign w:val="center"/>
            <w:hideMark/>
          </w:tcPr>
          <w:p w:rsidR="002C7C4E" w:rsidRPr="00712DCE" w:rsidRDefault="002C7C4E" w:rsidP="002C7C4E">
            <w:pPr>
              <w:spacing w:after="0" w:line="225" w:lineRule="atLeast"/>
              <w:rPr>
                <w:rFonts w:eastAsia="Times New Roman" w:cstheme="minorHAnsi"/>
                <w:color w:val="000000"/>
                <w:sz w:val="24"/>
                <w:szCs w:val="24"/>
                <w:lang w:val="ro-RO"/>
              </w:rPr>
            </w:pPr>
            <w:r w:rsidRPr="00712DCE">
              <w:rPr>
                <w:rFonts w:eastAsia="Times New Roman" w:cstheme="minorHAnsi"/>
                <w:color w:val="000000"/>
                <w:sz w:val="24"/>
                <w:szCs w:val="24"/>
                <w:lang w:val="ro-RO"/>
              </w:rPr>
              <w:lastRenderedPageBreak/>
              <w:t> </w:t>
            </w:r>
          </w:p>
        </w:tc>
        <w:tc>
          <w:tcPr>
            <w:tcW w:w="0" w:type="auto"/>
            <w:gridSpan w:val="4"/>
            <w:shd w:val="clear" w:color="auto" w:fill="auto"/>
            <w:vAlign w:val="center"/>
            <w:hideMark/>
          </w:tcPr>
          <w:p w:rsidR="002C7C4E" w:rsidRPr="00712DCE" w:rsidRDefault="002C7C4E" w:rsidP="002C7C4E">
            <w:pPr>
              <w:spacing w:after="0" w:line="225" w:lineRule="atLeast"/>
              <w:rPr>
                <w:rFonts w:eastAsia="Times New Roman" w:cstheme="minorHAnsi"/>
                <w:color w:val="000000"/>
                <w:sz w:val="24"/>
                <w:szCs w:val="24"/>
                <w:lang w:val="ro-RO"/>
              </w:rPr>
            </w:pPr>
            <w:r w:rsidRPr="00712DCE">
              <w:rPr>
                <w:rFonts w:eastAsia="Times New Roman" w:cstheme="minorHAnsi"/>
                <w:color w:val="000000"/>
                <w:sz w:val="24"/>
                <w:szCs w:val="24"/>
                <w:lang w:val="ro-RO"/>
              </w:rPr>
              <w:t> </w:t>
            </w:r>
          </w:p>
        </w:tc>
      </w:tr>
      <w:tr w:rsidR="002C7C4E" w:rsidRPr="00712DCE" w:rsidTr="00120F7E">
        <w:trPr>
          <w:tblCellSpacing w:w="7" w:type="dxa"/>
          <w:jc w:val="center"/>
        </w:trPr>
        <w:tc>
          <w:tcPr>
            <w:tcW w:w="0" w:type="auto"/>
            <w:gridSpan w:val="2"/>
            <w:shd w:val="clear" w:color="auto" w:fill="auto"/>
            <w:vAlign w:val="center"/>
          </w:tcPr>
          <w:p w:rsidR="002C7C4E" w:rsidRPr="00712DCE" w:rsidRDefault="002C7C4E" w:rsidP="00120F7E">
            <w:pPr>
              <w:spacing w:before="100" w:beforeAutospacing="1" w:after="100" w:afterAutospacing="1" w:line="360" w:lineRule="auto"/>
              <w:jc w:val="right"/>
              <w:rPr>
                <w:rFonts w:eastAsia="Times New Roman" w:cstheme="minorHAnsi"/>
                <w:color w:val="000000"/>
                <w:sz w:val="24"/>
                <w:szCs w:val="24"/>
                <w:lang w:val="ro-RO"/>
              </w:rPr>
            </w:pPr>
          </w:p>
        </w:tc>
        <w:tc>
          <w:tcPr>
            <w:tcW w:w="0" w:type="auto"/>
            <w:shd w:val="clear" w:color="auto" w:fill="auto"/>
            <w:vAlign w:val="center"/>
          </w:tcPr>
          <w:p w:rsidR="002C7C4E" w:rsidRPr="00712DCE" w:rsidRDefault="002C7C4E" w:rsidP="00120F7E">
            <w:pPr>
              <w:spacing w:after="0" w:line="240" w:lineRule="auto"/>
              <w:jc w:val="right"/>
              <w:rPr>
                <w:rFonts w:eastAsia="Times New Roman" w:cstheme="minorHAnsi"/>
                <w:sz w:val="24"/>
                <w:szCs w:val="24"/>
                <w:lang w:val="ro-RO"/>
              </w:rPr>
            </w:pPr>
          </w:p>
        </w:tc>
        <w:tc>
          <w:tcPr>
            <w:tcW w:w="0" w:type="auto"/>
            <w:shd w:val="clear" w:color="auto" w:fill="auto"/>
            <w:vAlign w:val="center"/>
          </w:tcPr>
          <w:p w:rsidR="002C7C4E" w:rsidRPr="00712DCE" w:rsidRDefault="002C7C4E" w:rsidP="00120F7E">
            <w:pPr>
              <w:spacing w:after="0" w:line="240" w:lineRule="auto"/>
              <w:jc w:val="right"/>
              <w:rPr>
                <w:rFonts w:eastAsia="Times New Roman" w:cstheme="minorHAnsi"/>
                <w:sz w:val="24"/>
                <w:szCs w:val="24"/>
                <w:lang w:val="ro-RO"/>
              </w:rPr>
            </w:pPr>
          </w:p>
        </w:tc>
        <w:tc>
          <w:tcPr>
            <w:tcW w:w="0" w:type="auto"/>
            <w:gridSpan w:val="2"/>
            <w:shd w:val="clear" w:color="auto" w:fill="auto"/>
            <w:vAlign w:val="center"/>
            <w:hideMark/>
          </w:tcPr>
          <w:p w:rsidR="002C7C4E" w:rsidRPr="00712DCE" w:rsidRDefault="002C7C4E" w:rsidP="00120F7E">
            <w:pPr>
              <w:spacing w:after="0" w:line="240" w:lineRule="auto"/>
              <w:jc w:val="right"/>
              <w:rPr>
                <w:rFonts w:eastAsia="Times New Roman" w:cstheme="minorHAnsi"/>
                <w:sz w:val="24"/>
                <w:szCs w:val="24"/>
                <w:lang w:val="ro-RO"/>
              </w:rPr>
            </w:pPr>
          </w:p>
        </w:tc>
      </w:tr>
    </w:tbl>
    <w:p w:rsidR="002C7C4E" w:rsidRPr="00712DCE" w:rsidRDefault="002C7C4E" w:rsidP="00120F7E">
      <w:pPr>
        <w:jc w:val="right"/>
        <w:rPr>
          <w:rFonts w:cstheme="minorHAnsi"/>
          <w:sz w:val="24"/>
          <w:szCs w:val="24"/>
          <w:lang w:val="ro-RO"/>
        </w:rPr>
      </w:pPr>
    </w:p>
    <w:p w:rsidR="00C651AA" w:rsidRPr="00712DCE" w:rsidRDefault="00C651AA" w:rsidP="00120F7E">
      <w:pPr>
        <w:jc w:val="right"/>
        <w:rPr>
          <w:rFonts w:cstheme="minorHAnsi"/>
          <w:sz w:val="24"/>
          <w:szCs w:val="24"/>
          <w:lang w:val="ro-RO"/>
        </w:rPr>
      </w:pPr>
    </w:p>
    <w:sectPr w:rsidR="00C651AA" w:rsidRPr="00712DCE" w:rsidSect="00712DCE">
      <w:headerReference w:type="default" r:id="rId9"/>
      <w:footerReference w:type="default" r:id="rId10"/>
      <w:pgSz w:w="12240" w:h="15840"/>
      <w:pgMar w:top="2127" w:right="1440" w:bottom="1440"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37" w:rsidRDefault="001F6737" w:rsidP="008F6D58">
      <w:pPr>
        <w:spacing w:after="0" w:line="240" w:lineRule="auto"/>
      </w:pPr>
      <w:r>
        <w:separator/>
      </w:r>
    </w:p>
  </w:endnote>
  <w:endnote w:type="continuationSeparator" w:id="0">
    <w:p w:rsidR="001F6737" w:rsidRDefault="001F6737" w:rsidP="008F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C3" w:rsidRDefault="00161FC3" w:rsidP="00161FC3">
    <w:pPr>
      <w:pStyle w:val="NoSpacing"/>
      <w:tabs>
        <w:tab w:val="left" w:pos="1418"/>
        <w:tab w:val="right" w:pos="9356"/>
      </w:tabs>
      <w:rPr>
        <w:rFonts w:cs="Arial"/>
        <w:b/>
        <w:color w:val="0070C0"/>
        <w:sz w:val="20"/>
        <w:szCs w:val="20"/>
        <w:lang w:val="ro-RO"/>
      </w:rPr>
    </w:pPr>
    <w:r>
      <w:rPr>
        <w:rFonts w:cs="Arial"/>
        <w:b/>
        <w:noProof/>
        <w:color w:val="0070C0"/>
        <w:sz w:val="18"/>
        <w:szCs w:val="18"/>
        <w:lang w:val="ro-RO" w:eastAsia="ro-RO"/>
      </w:rPr>
      <w:drawing>
        <wp:anchor distT="0" distB="0" distL="114300" distR="114300" simplePos="0" relativeHeight="251677696" behindDoc="0" locked="0" layoutInCell="1" allowOverlap="1" wp14:anchorId="351A5F09" wp14:editId="4FBCA70C">
          <wp:simplePos x="0" y="0"/>
          <wp:positionH relativeFrom="column">
            <wp:posOffset>-20320</wp:posOffset>
          </wp:positionH>
          <wp:positionV relativeFrom="paragraph">
            <wp:posOffset>55245</wp:posOffset>
          </wp:positionV>
          <wp:extent cx="762000" cy="506730"/>
          <wp:effectExtent l="0" t="0" r="0" b="0"/>
          <wp:wrapNone/>
          <wp:docPr id="84" name="Picture 84" descr="Flag_of_Europ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lag_of_Europ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06730"/>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color w:val="FF0000"/>
        <w:sz w:val="20"/>
        <w:szCs w:val="20"/>
        <w:lang w:val="ro-RO" w:eastAsia="ro-RO"/>
      </w:rPr>
      <mc:AlternateContent>
        <mc:Choice Requires="wps">
          <w:drawing>
            <wp:anchor distT="0" distB="0" distL="114300" distR="114300" simplePos="0" relativeHeight="251676672" behindDoc="0" locked="0" layoutInCell="1" allowOverlap="1" wp14:anchorId="13615BD7" wp14:editId="190D10D6">
              <wp:simplePos x="0" y="0"/>
              <wp:positionH relativeFrom="column">
                <wp:posOffset>821690</wp:posOffset>
              </wp:positionH>
              <wp:positionV relativeFrom="paragraph">
                <wp:posOffset>52705</wp:posOffset>
              </wp:positionV>
              <wp:extent cx="2540" cy="524510"/>
              <wp:effectExtent l="12065" t="14605" r="13970" b="13335"/>
              <wp:wrapNone/>
              <wp:docPr id="1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24510"/>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3" o:spid="_x0000_s1026" type="#_x0000_t32" style="position:absolute;margin-left:64.7pt;margin-top:4.15pt;width:.2pt;height:41.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" strokecolor="#0070c0" strokeweight="1pt">
              <v:shadow color="#243f60" opacity=".5" offset="1pt"/>
            </v:shape>
          </w:pict>
        </mc:Fallback>
      </mc:AlternateContent>
    </w:r>
    <w:r>
      <w:rPr>
        <w:rFonts w:cs="Arial"/>
        <w:noProof/>
        <w:color w:val="0070C0"/>
        <w:sz w:val="20"/>
        <w:szCs w:val="20"/>
        <w:lang w:val="ro-RO" w:eastAsia="ro-RO"/>
      </w:rPr>
      <mc:AlternateContent>
        <mc:Choice Requires="wps">
          <w:drawing>
            <wp:anchor distT="0" distB="0" distL="114300" distR="114300" simplePos="0" relativeHeight="251675648" behindDoc="0" locked="0" layoutInCell="1" allowOverlap="1" wp14:anchorId="254BB165" wp14:editId="63E12663">
              <wp:simplePos x="0" y="0"/>
              <wp:positionH relativeFrom="column">
                <wp:posOffset>-34290</wp:posOffset>
              </wp:positionH>
              <wp:positionV relativeFrom="paragraph">
                <wp:posOffset>-1270</wp:posOffset>
              </wp:positionV>
              <wp:extent cx="5967095" cy="0"/>
              <wp:effectExtent l="13335" t="8255" r="10795" b="10795"/>
              <wp:wrapNone/>
              <wp:docPr id="1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2.7pt;margin-top:-.1pt;width:469.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" strokecolor="#0070c0" strokeweight="1pt"/>
          </w:pict>
        </mc:Fallback>
      </mc:AlternateContent>
    </w:r>
    <w:r>
      <w:rPr>
        <w:rFonts w:cs="Arial"/>
        <w:b/>
        <w:color w:val="0070C0"/>
        <w:sz w:val="24"/>
        <w:szCs w:val="24"/>
        <w:lang w:val="ro-RO"/>
      </w:rPr>
      <w:tab/>
    </w:r>
    <w:r w:rsidRPr="00AC0F56">
      <w:rPr>
        <w:rFonts w:cs="Arial"/>
        <w:color w:val="0070C0"/>
        <w:sz w:val="18"/>
        <w:szCs w:val="18"/>
        <w:lang w:val="ro-RO"/>
      </w:rPr>
      <w:t>AGENŢIA PENTRU FINANȚAREA INVESTIȚIILOR RURALE</w:t>
    </w:r>
    <w:r>
      <w:rPr>
        <w:rFonts w:cs="Arial"/>
        <w:b/>
        <w:color w:val="0070C0"/>
        <w:sz w:val="20"/>
        <w:szCs w:val="20"/>
        <w:lang w:val="ro-RO"/>
      </w:rPr>
      <w:tab/>
    </w:r>
    <w:r w:rsidRPr="00923AFB">
      <w:rPr>
        <w:b/>
        <w:bCs/>
        <w:color w:val="0070C0"/>
        <w:sz w:val="24"/>
        <w:szCs w:val="24"/>
      </w:rPr>
      <w:fldChar w:fldCharType="begin"/>
    </w:r>
    <w:r w:rsidRPr="00923AFB">
      <w:rPr>
        <w:b/>
        <w:bCs/>
        <w:color w:val="0070C0"/>
      </w:rPr>
      <w:instrText xml:space="preserve"> PAGE </w:instrText>
    </w:r>
    <w:r w:rsidRPr="00923AFB">
      <w:rPr>
        <w:b/>
        <w:bCs/>
        <w:color w:val="0070C0"/>
        <w:sz w:val="24"/>
        <w:szCs w:val="24"/>
      </w:rPr>
      <w:fldChar w:fldCharType="separate"/>
    </w:r>
    <w:r w:rsidR="00B469C4">
      <w:rPr>
        <w:b/>
        <w:bCs/>
        <w:noProof/>
        <w:color w:val="0070C0"/>
      </w:rPr>
      <w:t>6</w:t>
    </w:r>
    <w:r w:rsidRPr="00923AFB">
      <w:rPr>
        <w:b/>
        <w:bCs/>
        <w:color w:val="0070C0"/>
        <w:sz w:val="24"/>
        <w:szCs w:val="24"/>
      </w:rPr>
      <w:fldChar w:fldCharType="end"/>
    </w:r>
  </w:p>
  <w:p w:rsidR="00161FC3" w:rsidRPr="00434BB3" w:rsidRDefault="00161FC3" w:rsidP="00161FC3">
    <w:pPr>
      <w:pStyle w:val="NoSpacing"/>
      <w:tabs>
        <w:tab w:val="left" w:pos="1418"/>
        <w:tab w:val="right" w:pos="9356"/>
      </w:tabs>
      <w:rPr>
        <w:rFonts w:cs="Arial"/>
        <w:color w:val="0070C0"/>
        <w:sz w:val="18"/>
        <w:szCs w:val="18"/>
        <w:lang w:val="ro-RO"/>
      </w:rPr>
    </w:pPr>
    <w:r w:rsidRPr="00434BB3">
      <w:rPr>
        <w:rFonts w:cs="Arial"/>
        <w:b/>
        <w:color w:val="0070C0"/>
        <w:sz w:val="18"/>
        <w:szCs w:val="18"/>
        <w:lang w:val="ro-RO"/>
      </w:rPr>
      <w:tab/>
    </w:r>
    <w:r>
      <w:rPr>
        <w:rFonts w:cs="Arial"/>
        <w:color w:val="0070C0"/>
        <w:sz w:val="18"/>
        <w:szCs w:val="18"/>
        <w:lang w:val="ro-RO"/>
      </w:rPr>
      <w:t>Oficiul Județean</w:t>
    </w:r>
    <w:r w:rsidRPr="00434BB3">
      <w:rPr>
        <w:rFonts w:cs="Arial"/>
        <w:color w:val="0070C0"/>
        <w:sz w:val="18"/>
        <w:szCs w:val="18"/>
        <w:lang w:val="ro-RO"/>
      </w:rPr>
      <w:t xml:space="preserve"> </w:t>
    </w:r>
    <w:r>
      <w:rPr>
        <w:rFonts w:cs="Arial"/>
        <w:color w:val="0070C0"/>
        <w:sz w:val="18"/>
        <w:szCs w:val="18"/>
        <w:lang w:val="ro-RO"/>
      </w:rPr>
      <w:t xml:space="preserve">pentru Finanțarea Investițiilor Rurale </w:t>
    </w:r>
    <w:r w:rsidR="00BE729F">
      <w:rPr>
        <w:rFonts w:cs="Arial"/>
        <w:color w:val="0070C0"/>
        <w:sz w:val="18"/>
        <w:szCs w:val="18"/>
        <w:lang w:val="ro-RO"/>
      </w:rPr>
      <w:t>ALBA</w:t>
    </w:r>
    <w:r w:rsidRPr="00434BB3">
      <w:rPr>
        <w:rFonts w:cs="Arial"/>
        <w:color w:val="0070C0"/>
        <w:sz w:val="18"/>
        <w:szCs w:val="18"/>
        <w:lang w:val="ro-RO"/>
      </w:rPr>
      <w:tab/>
    </w:r>
  </w:p>
  <w:p w:rsidR="00161FC3" w:rsidRPr="00434BB3" w:rsidRDefault="00161FC3" w:rsidP="00161FC3">
    <w:pPr>
      <w:pStyle w:val="NoSpacing"/>
      <w:tabs>
        <w:tab w:val="left" w:pos="1418"/>
        <w:tab w:val="right" w:pos="9356"/>
      </w:tabs>
      <w:rPr>
        <w:rFonts w:cs="Arial"/>
        <w:color w:val="0070C0"/>
        <w:sz w:val="18"/>
        <w:szCs w:val="18"/>
        <w:lang w:val="ro-RO"/>
      </w:rPr>
    </w:pPr>
    <w:r w:rsidRPr="00434BB3">
      <w:rPr>
        <w:rFonts w:cs="Arial"/>
        <w:color w:val="0070C0"/>
        <w:sz w:val="18"/>
        <w:szCs w:val="18"/>
        <w:lang w:val="ro-RO"/>
      </w:rPr>
      <w:tab/>
    </w:r>
    <w:r w:rsidR="00BE729F" w:rsidRPr="00BE729F">
      <w:rPr>
        <w:rFonts w:cs="Arial"/>
        <w:color w:val="0070C0"/>
        <w:sz w:val="18"/>
        <w:szCs w:val="18"/>
        <w:lang w:val="ro-RO"/>
      </w:rPr>
      <w:t>Alba Iulia, str. Alexandru Ioan Cuza, nr. 23, et. 1, jud. Alba, Tel.: 0358-860270; Fax: 0258-835362</w:t>
    </w:r>
  </w:p>
  <w:p w:rsidR="008F6D58" w:rsidRPr="00712DCE" w:rsidRDefault="00161FC3" w:rsidP="00712DCE">
    <w:pPr>
      <w:pStyle w:val="NoSpacing"/>
      <w:tabs>
        <w:tab w:val="left" w:pos="1418"/>
        <w:tab w:val="right" w:pos="9639"/>
      </w:tabs>
      <w:rPr>
        <w:rFonts w:cs="Arial"/>
        <w:color w:val="0070C0"/>
        <w:sz w:val="18"/>
        <w:szCs w:val="18"/>
        <w:lang w:val="ro-RO"/>
      </w:rPr>
    </w:pPr>
    <w:r w:rsidRPr="00434BB3">
      <w:rPr>
        <w:rFonts w:cs="Arial"/>
        <w:color w:val="0070C0"/>
        <w:sz w:val="18"/>
        <w:szCs w:val="18"/>
        <w:lang w:val="ro-RO"/>
      </w:rPr>
      <w:tab/>
      <w:t xml:space="preserve">E-mail: </w:t>
    </w:r>
    <w:r>
      <w:rPr>
        <w:rFonts w:cs="Arial"/>
        <w:color w:val="0070C0"/>
        <w:sz w:val="18"/>
        <w:szCs w:val="18"/>
        <w:lang w:val="ro-RO"/>
      </w:rPr>
      <w:t>ojfir</w:t>
    </w:r>
    <w:r w:rsidR="00BE729F">
      <w:rPr>
        <w:rFonts w:cs="Arial"/>
        <w:color w:val="0070C0"/>
        <w:sz w:val="18"/>
        <w:szCs w:val="18"/>
        <w:lang w:val="ro-RO"/>
      </w:rPr>
      <w:t>.alba</w:t>
    </w:r>
    <w:r>
      <w:rPr>
        <w:rFonts w:cs="Arial"/>
        <w:color w:val="0070C0"/>
        <w:sz w:val="18"/>
        <w:szCs w:val="18"/>
        <w:lang w:val="ro-RO"/>
      </w:rPr>
      <w:t>@</w:t>
    </w:r>
    <w:r w:rsidRPr="00FE1C39">
      <w:rPr>
        <w:rFonts w:cs="Arial"/>
        <w:color w:val="0070C0"/>
        <w:sz w:val="18"/>
        <w:szCs w:val="18"/>
        <w:lang w:val="ro-RO"/>
      </w:rPr>
      <w:t>afir.info;</w:t>
    </w:r>
    <w:r w:rsidRPr="00434BB3">
      <w:rPr>
        <w:rFonts w:cs="Arial"/>
        <w:color w:val="0070C0"/>
        <w:sz w:val="18"/>
        <w:szCs w:val="18"/>
        <w:lang w:val="ro-RO"/>
      </w:rPr>
      <w:t xml:space="preserve"> Web: www.afir.info</w:t>
    </w:r>
    <w:r>
      <w:rPr>
        <w:rFonts w:cs="Arial"/>
        <w:color w:val="0070C0"/>
        <w:sz w:val="18"/>
        <w:szCs w:val="18"/>
        <w:lang w:val="ro-RO"/>
      </w:rPr>
      <w:t>;</w:t>
    </w:r>
    <w:r w:rsidRPr="00FB737F">
      <w:rPr>
        <w:rFonts w:cs="Arial"/>
        <w:color w:val="0070C0"/>
        <w:sz w:val="18"/>
        <w:szCs w:val="18"/>
        <w:lang w:val="ro-RO"/>
      </w:rPr>
      <w:t xml:space="preserve"> www.finantare-rurala.ro</w:t>
    </w:r>
    <w:r>
      <w:rPr>
        <w:rFonts w:cs="Arial"/>
        <w:color w:val="0070C0"/>
        <w:sz w:val="18"/>
        <w:szCs w:val="18"/>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37" w:rsidRDefault="001F6737" w:rsidP="008F6D58">
      <w:pPr>
        <w:spacing w:after="0" w:line="240" w:lineRule="auto"/>
      </w:pPr>
      <w:r>
        <w:separator/>
      </w:r>
    </w:p>
  </w:footnote>
  <w:footnote w:type="continuationSeparator" w:id="0">
    <w:p w:rsidR="001F6737" w:rsidRDefault="001F6737" w:rsidP="008F6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C3" w:rsidRDefault="00161FC3" w:rsidP="00161FC3">
    <w:pPr>
      <w:pStyle w:val="NoSpacing"/>
      <w:spacing w:line="276" w:lineRule="auto"/>
      <w:rPr>
        <w:b/>
        <w:color w:val="0070C0"/>
        <w:spacing w:val="20"/>
        <w:sz w:val="28"/>
        <w:szCs w:val="28"/>
      </w:rPr>
    </w:pPr>
    <w:r>
      <w:rPr>
        <w:b/>
        <w:noProof/>
        <w:color w:val="0070C0"/>
        <w:spacing w:val="20"/>
        <w:sz w:val="28"/>
        <w:szCs w:val="28"/>
        <w:lang w:val="ro-RO" w:eastAsia="ro-RO"/>
      </w:rPr>
      <w:drawing>
        <wp:anchor distT="0" distB="0" distL="114300" distR="114300" simplePos="0" relativeHeight="251673600" behindDoc="0" locked="0" layoutInCell="1" allowOverlap="1" wp14:anchorId="1C7353E5" wp14:editId="0F662C7F">
          <wp:simplePos x="0" y="0"/>
          <wp:positionH relativeFrom="column">
            <wp:posOffset>4935855</wp:posOffset>
          </wp:positionH>
          <wp:positionV relativeFrom="paragraph">
            <wp:posOffset>-42545</wp:posOffset>
          </wp:positionV>
          <wp:extent cx="1080135" cy="676910"/>
          <wp:effectExtent l="0" t="0" r="0" b="0"/>
          <wp:wrapNone/>
          <wp:docPr id="14" name="Picture 14" descr="LogoAFIR_impreuna_RGB_1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goAFIR_impreuna_RGB_150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67691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70C0"/>
        <w:spacing w:val="20"/>
        <w:sz w:val="28"/>
        <w:szCs w:val="28"/>
        <w:lang w:val="ro-RO" w:eastAsia="ro-RO"/>
      </w:rPr>
      <w:drawing>
        <wp:anchor distT="0" distB="0" distL="114300" distR="114300" simplePos="0" relativeHeight="251670528" behindDoc="0" locked="0" layoutInCell="1" allowOverlap="1" wp14:anchorId="03E5A1F0" wp14:editId="1B82202C">
          <wp:simplePos x="0" y="0"/>
          <wp:positionH relativeFrom="column">
            <wp:posOffset>-35560</wp:posOffset>
          </wp:positionH>
          <wp:positionV relativeFrom="paragraph">
            <wp:posOffset>-106680</wp:posOffset>
          </wp:positionV>
          <wp:extent cx="718820" cy="718185"/>
          <wp:effectExtent l="0" t="0" r="0" b="0"/>
          <wp:wrapNone/>
          <wp:docPr id="9" name="Picture 9"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igla_guv_coroana_albastr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820" cy="71818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70C0"/>
        <w:spacing w:val="20"/>
        <w:sz w:val="28"/>
        <w:szCs w:val="28"/>
        <w:lang w:val="ro-RO" w:eastAsia="ro-RO"/>
      </w:rPr>
      <w:drawing>
        <wp:anchor distT="0" distB="0" distL="114300" distR="114300" simplePos="0" relativeHeight="251671552" behindDoc="0" locked="0" layoutInCell="1" allowOverlap="1" wp14:anchorId="5CA2D648" wp14:editId="6E037DA4">
          <wp:simplePos x="0" y="0"/>
          <wp:positionH relativeFrom="column">
            <wp:posOffset>821690</wp:posOffset>
          </wp:positionH>
          <wp:positionV relativeFrom="paragraph">
            <wp:posOffset>121285</wp:posOffset>
          </wp:positionV>
          <wp:extent cx="1554480" cy="707390"/>
          <wp:effectExtent l="0" t="0" r="0" b="0"/>
          <wp:wrapNone/>
          <wp:docPr id="10" name="Picture 10" descr="LOGOTIP_text_MADR_AFIR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OGOTIP_text_MADR_AFIR_F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707390"/>
                  </a:xfrm>
                  <a:prstGeom prst="rect">
                    <a:avLst/>
                  </a:prstGeom>
                  <a:noFill/>
                </pic:spPr>
              </pic:pic>
            </a:graphicData>
          </a:graphic>
          <wp14:sizeRelH relativeFrom="page">
            <wp14:pctWidth>0</wp14:pctWidth>
          </wp14:sizeRelH>
          <wp14:sizeRelV relativeFrom="page">
            <wp14:pctHeight>0</wp14:pctHeight>
          </wp14:sizeRelV>
        </wp:anchor>
      </w:drawing>
    </w:r>
    <w:r w:rsidRPr="006E156D">
      <w:rPr>
        <w:b/>
        <w:color w:val="0070C0"/>
        <w:spacing w:val="20"/>
        <w:sz w:val="28"/>
        <w:szCs w:val="28"/>
      </w:rPr>
      <w:t xml:space="preserve"> </w:t>
    </w:r>
  </w:p>
  <w:p w:rsidR="00161FC3" w:rsidRDefault="00161FC3" w:rsidP="00161FC3">
    <w:pPr>
      <w:pStyle w:val="NoSpacing"/>
      <w:spacing w:line="276" w:lineRule="auto"/>
      <w:rPr>
        <w:b/>
        <w:color w:val="0070C0"/>
        <w:spacing w:val="20"/>
        <w:sz w:val="28"/>
        <w:szCs w:val="28"/>
      </w:rPr>
    </w:pPr>
  </w:p>
  <w:p w:rsidR="00161FC3" w:rsidRPr="00733C1F" w:rsidRDefault="00161FC3" w:rsidP="00161FC3">
    <w:pPr>
      <w:pStyle w:val="Header"/>
      <w:rPr>
        <w:b/>
      </w:rPr>
    </w:pPr>
    <w:r>
      <w:rPr>
        <w:b/>
        <w:noProof/>
        <w:lang w:eastAsia="ro-RO"/>
      </w:rPr>
      <mc:AlternateContent>
        <mc:Choice Requires="wps">
          <w:drawing>
            <wp:anchor distT="0" distB="0" distL="114300" distR="114300" simplePos="0" relativeHeight="251672576" behindDoc="0" locked="0" layoutInCell="1" allowOverlap="1" wp14:anchorId="6B79B2C2" wp14:editId="36CB9A83">
              <wp:simplePos x="0" y="0"/>
              <wp:positionH relativeFrom="column">
                <wp:posOffset>6350</wp:posOffset>
              </wp:positionH>
              <wp:positionV relativeFrom="paragraph">
                <wp:posOffset>429895</wp:posOffset>
              </wp:positionV>
              <wp:extent cx="6083935" cy="0"/>
              <wp:effectExtent l="6350" t="10795" r="15240" b="8255"/>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3" o:spid="_x0000_s1026" type="#_x0000_t32" style="position:absolute;margin-left:.5pt;margin-top:33.85pt;width:479.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" strokecolor="#0070c0" strokeweight="1pt"/>
          </w:pict>
        </mc:Fallback>
      </mc:AlternateContent>
    </w:r>
  </w:p>
  <w:p w:rsidR="008F6D58" w:rsidRDefault="008F6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54FBE"/>
    <w:multiLevelType w:val="hybridMultilevel"/>
    <w:tmpl w:val="E49AA5D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2A0C50CC"/>
    <w:multiLevelType w:val="hybridMultilevel"/>
    <w:tmpl w:val="EC503904"/>
    <w:lvl w:ilvl="0" w:tplc="FFFFFFFF">
      <w:start w:val="1"/>
      <w:numFmt w:val="ideographDigital"/>
      <w:lvlText w:val=""/>
      <w:lvlJc w:val="left"/>
    </w:lvl>
    <w:lvl w:ilvl="1" w:tplc="04180009">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AD9EBC2"/>
    <w:multiLevelType w:val="hybridMultilevel"/>
    <w:tmpl w:val="4DF4C9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E8"/>
    <w:rsid w:val="00004CB3"/>
    <w:rsid w:val="00016CB5"/>
    <w:rsid w:val="00044918"/>
    <w:rsid w:val="000C472E"/>
    <w:rsid w:val="00120F7E"/>
    <w:rsid w:val="001356E8"/>
    <w:rsid w:val="00161FC3"/>
    <w:rsid w:val="001912DC"/>
    <w:rsid w:val="001F6737"/>
    <w:rsid w:val="002C7C4E"/>
    <w:rsid w:val="002E0D74"/>
    <w:rsid w:val="00343C61"/>
    <w:rsid w:val="00370FDE"/>
    <w:rsid w:val="00421D7B"/>
    <w:rsid w:val="00424097"/>
    <w:rsid w:val="006D697C"/>
    <w:rsid w:val="00700801"/>
    <w:rsid w:val="00712DCE"/>
    <w:rsid w:val="007754D3"/>
    <w:rsid w:val="00782663"/>
    <w:rsid w:val="00821BE7"/>
    <w:rsid w:val="008812BA"/>
    <w:rsid w:val="0089550C"/>
    <w:rsid w:val="008F6D58"/>
    <w:rsid w:val="00914EC3"/>
    <w:rsid w:val="009C723A"/>
    <w:rsid w:val="009E743A"/>
    <w:rsid w:val="00B469C4"/>
    <w:rsid w:val="00B549BC"/>
    <w:rsid w:val="00BE729F"/>
    <w:rsid w:val="00C651AA"/>
    <w:rsid w:val="00C6761C"/>
    <w:rsid w:val="00C80131"/>
    <w:rsid w:val="00DF05C8"/>
    <w:rsid w:val="00E2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C4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F6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D58"/>
  </w:style>
  <w:style w:type="paragraph" w:styleId="Footer">
    <w:name w:val="footer"/>
    <w:basedOn w:val="Normal"/>
    <w:link w:val="FooterChar"/>
    <w:uiPriority w:val="99"/>
    <w:unhideWhenUsed/>
    <w:rsid w:val="008F6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D58"/>
  </w:style>
  <w:style w:type="paragraph" w:styleId="BalloonText">
    <w:name w:val="Balloon Text"/>
    <w:basedOn w:val="Normal"/>
    <w:link w:val="BalloonTextChar"/>
    <w:uiPriority w:val="99"/>
    <w:semiHidden/>
    <w:unhideWhenUsed/>
    <w:rsid w:val="006D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7C"/>
    <w:rPr>
      <w:rFonts w:ascii="Tahoma" w:hAnsi="Tahoma" w:cs="Tahoma"/>
      <w:sz w:val="16"/>
      <w:szCs w:val="16"/>
    </w:rPr>
  </w:style>
  <w:style w:type="paragraph" w:styleId="ListParagraph">
    <w:name w:val="List Paragraph"/>
    <w:basedOn w:val="Normal"/>
    <w:uiPriority w:val="34"/>
    <w:qFormat/>
    <w:rsid w:val="006D697C"/>
    <w:pPr>
      <w:ind w:left="720"/>
      <w:contextualSpacing/>
    </w:pPr>
  </w:style>
  <w:style w:type="paragraph" w:styleId="NoSpacing">
    <w:name w:val="No Spacing"/>
    <w:uiPriority w:val="1"/>
    <w:qFormat/>
    <w:rsid w:val="00161FC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C4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F6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D58"/>
  </w:style>
  <w:style w:type="paragraph" w:styleId="Footer">
    <w:name w:val="footer"/>
    <w:basedOn w:val="Normal"/>
    <w:link w:val="FooterChar"/>
    <w:uiPriority w:val="99"/>
    <w:unhideWhenUsed/>
    <w:rsid w:val="008F6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D58"/>
  </w:style>
  <w:style w:type="paragraph" w:styleId="BalloonText">
    <w:name w:val="Balloon Text"/>
    <w:basedOn w:val="Normal"/>
    <w:link w:val="BalloonTextChar"/>
    <w:uiPriority w:val="99"/>
    <w:semiHidden/>
    <w:unhideWhenUsed/>
    <w:rsid w:val="006D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7C"/>
    <w:rPr>
      <w:rFonts w:ascii="Tahoma" w:hAnsi="Tahoma" w:cs="Tahoma"/>
      <w:sz w:val="16"/>
      <w:szCs w:val="16"/>
    </w:rPr>
  </w:style>
  <w:style w:type="paragraph" w:styleId="ListParagraph">
    <w:name w:val="List Paragraph"/>
    <w:basedOn w:val="Normal"/>
    <w:uiPriority w:val="34"/>
    <w:qFormat/>
    <w:rsid w:val="006D697C"/>
    <w:pPr>
      <w:ind w:left="720"/>
      <w:contextualSpacing/>
    </w:pPr>
  </w:style>
  <w:style w:type="paragraph" w:styleId="NoSpacing">
    <w:name w:val="No Spacing"/>
    <w:uiPriority w:val="1"/>
    <w:qFormat/>
    <w:rsid w:val="00161FC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538240">
      <w:bodyDiv w:val="1"/>
      <w:marLeft w:val="0"/>
      <w:marRight w:val="0"/>
      <w:marTop w:val="0"/>
      <w:marBottom w:val="0"/>
      <w:divBdr>
        <w:top w:val="none" w:sz="0" w:space="0" w:color="auto"/>
        <w:left w:val="none" w:sz="0" w:space="0" w:color="auto"/>
        <w:bottom w:val="none" w:sz="0" w:space="0" w:color="auto"/>
        <w:right w:val="none" w:sz="0" w:space="0" w:color="auto"/>
      </w:divBdr>
      <w:divsChild>
        <w:div w:id="873537680">
          <w:marLeft w:val="0"/>
          <w:marRight w:val="0"/>
          <w:marTop w:val="0"/>
          <w:marBottom w:val="0"/>
          <w:divBdr>
            <w:top w:val="none" w:sz="0" w:space="0" w:color="auto"/>
            <w:left w:val="none" w:sz="0" w:space="0" w:color="auto"/>
            <w:bottom w:val="none" w:sz="0" w:space="0" w:color="auto"/>
            <w:right w:val="none" w:sz="0" w:space="0" w:color="auto"/>
          </w:divBdr>
          <w:divsChild>
            <w:div w:id="109130146">
              <w:marLeft w:val="75"/>
              <w:marRight w:val="75"/>
              <w:marTop w:val="75"/>
              <w:marBottom w:val="75"/>
              <w:divBdr>
                <w:top w:val="none" w:sz="0" w:space="0" w:color="auto"/>
                <w:left w:val="none" w:sz="0" w:space="0" w:color="auto"/>
                <w:bottom w:val="none" w:sz="0" w:space="0" w:color="auto"/>
                <w:right w:val="none" w:sz="0" w:space="0" w:color="auto"/>
              </w:divBdr>
              <w:divsChild>
                <w:div w:id="15264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69975">
      <w:bodyDiv w:val="1"/>
      <w:marLeft w:val="0"/>
      <w:marRight w:val="0"/>
      <w:marTop w:val="0"/>
      <w:marBottom w:val="0"/>
      <w:divBdr>
        <w:top w:val="none" w:sz="0" w:space="0" w:color="auto"/>
        <w:left w:val="none" w:sz="0" w:space="0" w:color="auto"/>
        <w:bottom w:val="none" w:sz="0" w:space="0" w:color="auto"/>
        <w:right w:val="none" w:sz="0" w:space="0" w:color="auto"/>
      </w:divBdr>
      <w:divsChild>
        <w:div w:id="764376158">
          <w:marLeft w:val="0"/>
          <w:marRight w:val="0"/>
          <w:marTop w:val="0"/>
          <w:marBottom w:val="0"/>
          <w:divBdr>
            <w:top w:val="none" w:sz="0" w:space="0" w:color="auto"/>
            <w:left w:val="none" w:sz="0" w:space="0" w:color="auto"/>
            <w:bottom w:val="none" w:sz="0" w:space="0" w:color="auto"/>
            <w:right w:val="none" w:sz="0" w:space="0" w:color="auto"/>
          </w:divBdr>
          <w:divsChild>
            <w:div w:id="1008101695">
              <w:marLeft w:val="75"/>
              <w:marRight w:val="75"/>
              <w:marTop w:val="75"/>
              <w:marBottom w:val="75"/>
              <w:divBdr>
                <w:top w:val="none" w:sz="0" w:space="0" w:color="auto"/>
                <w:left w:val="none" w:sz="0" w:space="0" w:color="auto"/>
                <w:bottom w:val="none" w:sz="0" w:space="0" w:color="auto"/>
                <w:right w:val="none" w:sz="0" w:space="0" w:color="auto"/>
              </w:divBdr>
              <w:divsChild>
                <w:div w:id="8955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8402">
      <w:bodyDiv w:val="1"/>
      <w:marLeft w:val="0"/>
      <w:marRight w:val="0"/>
      <w:marTop w:val="0"/>
      <w:marBottom w:val="0"/>
      <w:divBdr>
        <w:top w:val="none" w:sz="0" w:space="0" w:color="auto"/>
        <w:left w:val="none" w:sz="0" w:space="0" w:color="auto"/>
        <w:bottom w:val="none" w:sz="0" w:space="0" w:color="auto"/>
        <w:right w:val="none" w:sz="0" w:space="0" w:color="auto"/>
      </w:divBdr>
      <w:divsChild>
        <w:div w:id="1991713894">
          <w:marLeft w:val="0"/>
          <w:marRight w:val="0"/>
          <w:marTop w:val="0"/>
          <w:marBottom w:val="0"/>
          <w:divBdr>
            <w:top w:val="none" w:sz="0" w:space="0" w:color="auto"/>
            <w:left w:val="none" w:sz="0" w:space="0" w:color="auto"/>
            <w:bottom w:val="none" w:sz="0" w:space="0" w:color="auto"/>
            <w:right w:val="none" w:sz="0" w:space="0" w:color="auto"/>
          </w:divBdr>
          <w:divsChild>
            <w:div w:id="767195037">
              <w:marLeft w:val="75"/>
              <w:marRight w:val="75"/>
              <w:marTop w:val="75"/>
              <w:marBottom w:val="75"/>
              <w:divBdr>
                <w:top w:val="none" w:sz="0" w:space="0" w:color="auto"/>
                <w:left w:val="none" w:sz="0" w:space="0" w:color="auto"/>
                <w:bottom w:val="none" w:sz="0" w:space="0" w:color="auto"/>
                <w:right w:val="none" w:sz="0" w:space="0" w:color="auto"/>
              </w:divBdr>
              <w:divsChild>
                <w:div w:id="9157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620E-6B0B-454A-9F2E-F959A85E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1606</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PONORAN</dc:creator>
  <cp:lastModifiedBy>Calin NUTU</cp:lastModifiedBy>
  <cp:revision>5</cp:revision>
  <dcterms:created xsi:type="dcterms:W3CDTF">2020-05-08T12:22:00Z</dcterms:created>
  <dcterms:modified xsi:type="dcterms:W3CDTF">2020-05-08T12:42:00Z</dcterms:modified>
</cp:coreProperties>
</file>